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EDA" w:rsidRPr="00CF6834" w:rsidRDefault="00636EDA" w:rsidP="00636EDA">
      <w:pPr>
        <w:pStyle w:val="a3"/>
        <w:tabs>
          <w:tab w:val="right" w:pos="8280"/>
          <w:tab w:val="right" w:pos="9781"/>
        </w:tabs>
        <w:ind w:right="-58"/>
        <w:rPr>
          <w:rFonts w:cs="Arial"/>
          <w:bCs/>
          <w:sz w:val="20"/>
          <w:lang w:eastAsia="ja-JP"/>
        </w:rPr>
      </w:pP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387226">
        <w:rPr>
          <w:rFonts w:cs="Arial" w:hint="eastAsia"/>
          <w:bCs/>
          <w:sz w:val="20"/>
          <w:lang w:eastAsia="ja-JP"/>
        </w:rPr>
        <w:t xml:space="preserve">           </w:t>
      </w:r>
      <w:r w:rsidR="00387226">
        <w:rPr>
          <w:rFonts w:cs="Arial"/>
          <w:bCs/>
          <w:sz w:val="20"/>
        </w:rPr>
        <w:t>R1</w:t>
      </w:r>
      <w:r w:rsidR="00387226">
        <w:rPr>
          <w:rFonts w:cs="Arial" w:hint="eastAsia"/>
          <w:bCs/>
          <w:sz w:val="20"/>
          <w:lang w:eastAsia="ja-JP"/>
        </w:rPr>
        <w:t>-</w:t>
      </w:r>
      <w:r w:rsidR="004B587F" w:rsidRPr="004B587F">
        <w:rPr>
          <w:rFonts w:cs="Arial"/>
          <w:bCs/>
          <w:sz w:val="20"/>
        </w:rPr>
        <w:t>16</w:t>
      </w:r>
      <w:r w:rsidR="00DF4B87">
        <w:rPr>
          <w:rFonts w:cs="Arial" w:hint="eastAsia"/>
          <w:bCs/>
          <w:sz w:val="20"/>
          <w:lang w:eastAsia="ja-JP"/>
        </w:rPr>
        <w:t>1237</w:t>
      </w:r>
      <w:bookmarkStart w:id="0" w:name="_GoBack"/>
      <w:bookmarkEnd w:id="0"/>
    </w:p>
    <w:p w:rsidR="00636EDA" w:rsidRPr="0093682F" w:rsidRDefault="00636EDA" w:rsidP="00636ED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636EDA" w:rsidRDefault="00636EDA" w:rsidP="00636EDA">
      <w:pPr>
        <w:pStyle w:val="a6"/>
        <w:widowControl w:val="0"/>
      </w:pPr>
    </w:p>
    <w:p w:rsidR="00636EDA" w:rsidRPr="00387226" w:rsidRDefault="00636EDA" w:rsidP="00636EDA">
      <w:pPr>
        <w:pStyle w:val="TdocHeader2"/>
        <w:spacing w:after="60"/>
        <w:jc w:val="left"/>
        <w:rPr>
          <w:rFonts w:eastAsiaTheme="minorEastAsia"/>
          <w:sz w:val="20"/>
          <w:lang w:eastAsia="ja-JP"/>
        </w:rPr>
      </w:pPr>
      <w:r w:rsidRPr="00183562">
        <w:rPr>
          <w:sz w:val="20"/>
        </w:rPr>
        <w:t>Source:</w:t>
      </w:r>
      <w:r w:rsidRPr="00183562">
        <w:rPr>
          <w:sz w:val="20"/>
        </w:rPr>
        <w:tab/>
      </w:r>
      <w:r w:rsidR="00387226">
        <w:rPr>
          <w:rFonts w:eastAsiaTheme="minorEastAsia" w:hint="eastAsia"/>
          <w:b w:val="0"/>
          <w:sz w:val="20"/>
          <w:lang w:eastAsia="ja-JP"/>
        </w:rPr>
        <w:t>P</w:t>
      </w:r>
      <w:r w:rsidRPr="00183562">
        <w:rPr>
          <w:b w:val="0"/>
          <w:sz w:val="20"/>
        </w:rPr>
        <w:t>anasonic</w:t>
      </w:r>
    </w:p>
    <w:p w:rsidR="00387226" w:rsidRDefault="00636EDA" w:rsidP="00636ED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FE09F2">
        <w:rPr>
          <w:rFonts w:eastAsiaTheme="minorEastAsia"/>
          <w:b w:val="0"/>
          <w:sz w:val="20"/>
          <w:lang w:eastAsia="ja-JP"/>
        </w:rPr>
        <w:t xml:space="preserve">WF </w:t>
      </w:r>
      <w:r w:rsidR="00FE09F2" w:rsidRPr="00FE09F2">
        <w:rPr>
          <w:rFonts w:eastAsiaTheme="minorEastAsia"/>
          <w:b w:val="0"/>
          <w:sz w:val="20"/>
          <w:lang w:eastAsia="ja-JP"/>
        </w:rPr>
        <w:t xml:space="preserve">on encoding method </w:t>
      </w:r>
      <w:r w:rsidR="00C6574B">
        <w:rPr>
          <w:rFonts w:eastAsiaTheme="minorEastAsia" w:hint="eastAsia"/>
          <w:b w:val="0"/>
          <w:sz w:val="20"/>
          <w:lang w:eastAsia="ja-JP"/>
        </w:rPr>
        <w:t xml:space="preserve">of </w:t>
      </w:r>
      <w:r w:rsidR="00696ADA" w:rsidRPr="00696ADA">
        <w:rPr>
          <w:rFonts w:eastAsiaTheme="minorEastAsia"/>
          <w:b w:val="0"/>
          <w:sz w:val="20"/>
          <w:lang w:eastAsia="ja-JP"/>
        </w:rPr>
        <w:t>MCS/TBS values for NB-PDSCH</w:t>
      </w:r>
    </w:p>
    <w:p w:rsidR="00636EDA" w:rsidRPr="0081369B" w:rsidRDefault="00636EDA" w:rsidP="00636ED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w:t>
      </w:r>
      <w:r w:rsidR="00387226">
        <w:rPr>
          <w:rFonts w:ascii="Arial" w:hAnsi="Arial" w:hint="eastAsia"/>
          <w:lang w:eastAsia="ja-JP"/>
        </w:rPr>
        <w:t>1.1.</w:t>
      </w:r>
      <w:r w:rsidR="00696ADA">
        <w:rPr>
          <w:rFonts w:ascii="Arial" w:hAnsi="Arial" w:hint="eastAsia"/>
          <w:lang w:eastAsia="ja-JP"/>
        </w:rPr>
        <w:t>3</w:t>
      </w:r>
    </w:p>
    <w:p w:rsidR="00636EDA" w:rsidRPr="00183562" w:rsidRDefault="00636EDA" w:rsidP="00636ED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636EDA" w:rsidRDefault="00CA6455" w:rsidP="00636EDA">
      <w:pPr>
        <w:pStyle w:val="1"/>
        <w:tabs>
          <w:tab w:val="num" w:pos="426"/>
        </w:tabs>
        <w:ind w:left="426" w:hanging="426"/>
        <w:rPr>
          <w:szCs w:val="36"/>
          <w:lang w:eastAsia="ja-JP"/>
        </w:rPr>
      </w:pPr>
      <w:r>
        <w:rPr>
          <w:rFonts w:hint="eastAsia"/>
          <w:szCs w:val="36"/>
          <w:lang w:eastAsia="ja-JP"/>
        </w:rPr>
        <w:t>Background</w:t>
      </w:r>
    </w:p>
    <w:p w:rsidR="008D2B15" w:rsidRDefault="008D2B15" w:rsidP="008D2B15">
      <w:pPr>
        <w:pStyle w:val="TdocHeader2"/>
        <w:jc w:val="left"/>
        <w:rPr>
          <w:rFonts w:ascii="Times New Roman" w:eastAsiaTheme="minorEastAsia" w:hAnsi="Times New Roman"/>
          <w:b w:val="0"/>
          <w:sz w:val="20"/>
          <w:lang w:eastAsia="ja-JP"/>
        </w:rPr>
      </w:pPr>
    </w:p>
    <w:p w:rsidR="00CA6455" w:rsidRDefault="00CA6455" w:rsidP="008D2B15">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Following was captured in chairman note</w:t>
      </w:r>
      <w:r w:rsidR="008D09A7">
        <w:rPr>
          <w:rFonts w:ascii="Times New Roman" w:eastAsiaTheme="minorEastAsia" w:hAnsi="Times New Roman" w:hint="eastAsia"/>
          <w:b w:val="0"/>
          <w:sz w:val="20"/>
          <w:lang w:eastAsia="ja-JP"/>
        </w:rPr>
        <w:t>. This document address the topic.</w:t>
      </w:r>
    </w:p>
    <w:tbl>
      <w:tblPr>
        <w:tblStyle w:val="af9"/>
        <w:tblW w:w="0" w:type="auto"/>
        <w:tblLook w:val="04A0" w:firstRow="1" w:lastRow="0" w:firstColumn="1" w:lastColumn="0" w:noHBand="0" w:noVBand="1"/>
      </w:tblPr>
      <w:tblGrid>
        <w:gridCol w:w="9856"/>
      </w:tblGrid>
      <w:tr w:rsidR="008D09A7" w:rsidTr="008D09A7">
        <w:tc>
          <w:tcPr>
            <w:tcW w:w="9856" w:type="dxa"/>
          </w:tcPr>
          <w:p w:rsidR="00484B4A" w:rsidRPr="00BE3AAA" w:rsidRDefault="00484B4A" w:rsidP="00484B4A">
            <w:pPr>
              <w:overflowPunct w:val="0"/>
              <w:autoSpaceDE w:val="0"/>
              <w:autoSpaceDN w:val="0"/>
              <w:adjustRightInd w:val="0"/>
              <w:spacing w:before="240"/>
              <w:jc w:val="both"/>
              <w:textAlignment w:val="baseline"/>
              <w:rPr>
                <w:kern w:val="2"/>
                <w:lang w:eastAsia="zh-CN"/>
              </w:rPr>
            </w:pPr>
            <w:r w:rsidRPr="00BE3AAA">
              <w:rPr>
                <w:kern w:val="2"/>
                <w:highlight w:val="yellow"/>
                <w:lang w:eastAsia="zh-CN"/>
              </w:rPr>
              <w:t>Proposal (further offline discussion – Suzuki):</w:t>
            </w:r>
          </w:p>
          <w:p w:rsidR="00484B4A" w:rsidRPr="00BE3AAA" w:rsidRDefault="00484B4A" w:rsidP="00484B4A">
            <w:pPr>
              <w:numPr>
                <w:ilvl w:val="0"/>
                <w:numId w:val="21"/>
              </w:numPr>
              <w:overflowPunct w:val="0"/>
              <w:autoSpaceDE w:val="0"/>
              <w:autoSpaceDN w:val="0"/>
              <w:adjustRightInd w:val="0"/>
              <w:spacing w:before="240"/>
              <w:jc w:val="both"/>
              <w:textAlignment w:val="baseline"/>
              <w:rPr>
                <w:lang w:val="en-US" w:eastAsia="x-none"/>
              </w:rPr>
            </w:pPr>
            <w:r w:rsidRPr="00BE3AAA">
              <w:rPr>
                <w:lang w:val="en-US" w:eastAsia="x-none"/>
              </w:rPr>
              <w:t>The set of MCS/TBS values for NB-PDSCH are indicated by a 3-bit information field in DCI</w:t>
            </w:r>
          </w:p>
          <w:p w:rsidR="00484B4A" w:rsidRPr="00484B4A" w:rsidRDefault="00484B4A" w:rsidP="00484B4A">
            <w:pPr>
              <w:numPr>
                <w:ilvl w:val="1"/>
                <w:numId w:val="21"/>
              </w:numPr>
              <w:overflowPunct w:val="0"/>
              <w:autoSpaceDE w:val="0"/>
              <w:autoSpaceDN w:val="0"/>
              <w:adjustRightInd w:val="0"/>
              <w:spacing w:before="240"/>
              <w:jc w:val="both"/>
              <w:textAlignment w:val="baseline"/>
              <w:rPr>
                <w:lang w:val="en-US" w:eastAsia="x-none"/>
              </w:rPr>
            </w:pPr>
            <w:r w:rsidRPr="00BE3AAA">
              <w:rPr>
                <w:lang w:val="en-US" w:eastAsia="x-none"/>
              </w:rPr>
              <w:t>FFS the set of MCS values</w:t>
            </w:r>
          </w:p>
        </w:tc>
      </w:tr>
    </w:tbl>
    <w:p w:rsidR="00CA6455" w:rsidRDefault="00CA6455" w:rsidP="008D2B15">
      <w:pPr>
        <w:pStyle w:val="TdocHeader2"/>
        <w:jc w:val="left"/>
        <w:rPr>
          <w:rFonts w:ascii="Times New Roman" w:eastAsiaTheme="minorEastAsia" w:hAnsi="Times New Roman"/>
          <w:b w:val="0"/>
          <w:sz w:val="20"/>
          <w:lang w:eastAsia="ja-JP"/>
        </w:rPr>
      </w:pPr>
    </w:p>
    <w:p w:rsidR="00CA6455" w:rsidRDefault="004174A7" w:rsidP="00CA6455">
      <w:pPr>
        <w:pStyle w:val="1"/>
        <w:tabs>
          <w:tab w:val="num" w:pos="426"/>
        </w:tabs>
        <w:ind w:left="426" w:hanging="426"/>
        <w:rPr>
          <w:szCs w:val="36"/>
          <w:lang w:eastAsia="ja-JP"/>
        </w:rPr>
      </w:pPr>
      <w:r>
        <w:rPr>
          <w:rFonts w:hint="eastAsia"/>
          <w:szCs w:val="36"/>
          <w:lang w:eastAsia="ja-JP"/>
        </w:rPr>
        <w:t>Discussion</w:t>
      </w:r>
    </w:p>
    <w:p w:rsidR="00CA6455" w:rsidRDefault="00CA6455" w:rsidP="008D2B15">
      <w:pPr>
        <w:pStyle w:val="TdocHeader2"/>
        <w:jc w:val="left"/>
        <w:rPr>
          <w:rFonts w:ascii="Times New Roman" w:eastAsiaTheme="minorEastAsia" w:hAnsi="Times New Roman"/>
          <w:b w:val="0"/>
          <w:sz w:val="20"/>
          <w:lang w:eastAsia="ja-JP"/>
        </w:rPr>
      </w:pPr>
    </w:p>
    <w:p w:rsidR="006312F2" w:rsidRDefault="003B0FDF" w:rsidP="008D2B15">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MCS/TBS indication is closely related to how coding chain is realized and how resource assignment are realized.</w:t>
      </w:r>
      <w:r w:rsidR="006312F2">
        <w:rPr>
          <w:rFonts w:ascii="Times New Roman" w:eastAsiaTheme="minorEastAsia" w:hAnsi="Times New Roman" w:hint="eastAsia"/>
          <w:b w:val="0"/>
          <w:sz w:val="20"/>
          <w:lang w:eastAsia="ja-JP"/>
        </w:rPr>
        <w:t xml:space="preserve"> We assume following:</w:t>
      </w:r>
    </w:p>
    <w:p w:rsidR="006312F2" w:rsidRDefault="006312F2" w:rsidP="008D2B15">
      <w:pPr>
        <w:pStyle w:val="TdocHeader2"/>
        <w:jc w:val="left"/>
        <w:rPr>
          <w:rFonts w:ascii="Times New Roman" w:eastAsiaTheme="minorEastAsia" w:hAnsi="Times New Roman"/>
          <w:b w:val="0"/>
          <w:sz w:val="20"/>
          <w:lang w:eastAsia="ja-JP"/>
        </w:rPr>
      </w:pPr>
    </w:p>
    <w:p w:rsidR="00AB6FBD" w:rsidRPr="006312F2" w:rsidRDefault="00A44542" w:rsidP="006312F2">
      <w:pPr>
        <w:numPr>
          <w:ilvl w:val="0"/>
          <w:numId w:val="20"/>
        </w:numPr>
        <w:rPr>
          <w:rFonts w:cs="Arial"/>
          <w:lang w:val="en-US" w:eastAsia="ja-JP"/>
        </w:rPr>
      </w:pPr>
      <w:r w:rsidRPr="006312F2">
        <w:rPr>
          <w:rFonts w:cs="Arial"/>
          <w:lang w:val="en-US" w:eastAsia="ja-JP"/>
        </w:rPr>
        <w:t>Define a Rate Matched Block</w:t>
      </w:r>
    </w:p>
    <w:p w:rsidR="00AB6FBD" w:rsidRPr="006312F2" w:rsidRDefault="00A44542" w:rsidP="006312F2">
      <w:pPr>
        <w:numPr>
          <w:ilvl w:val="1"/>
          <w:numId w:val="20"/>
        </w:numPr>
        <w:rPr>
          <w:rFonts w:cs="Arial"/>
          <w:lang w:val="en-US" w:eastAsia="ja-JP"/>
        </w:rPr>
      </w:pPr>
      <w:r w:rsidRPr="006312F2">
        <w:rPr>
          <w:rFonts w:cs="Arial"/>
          <w:lang w:val="en-US" w:eastAsia="ja-JP"/>
        </w:rPr>
        <w:t>Rate matching is realized to the size corresponding to a Rate Matched Block</w:t>
      </w:r>
    </w:p>
    <w:p w:rsidR="00AB6FBD" w:rsidRPr="006312F2" w:rsidRDefault="00A44542" w:rsidP="006312F2">
      <w:pPr>
        <w:numPr>
          <w:ilvl w:val="1"/>
          <w:numId w:val="20"/>
        </w:numPr>
        <w:rPr>
          <w:rFonts w:cs="Arial"/>
          <w:lang w:val="en-US" w:eastAsia="ja-JP"/>
        </w:rPr>
      </w:pPr>
      <w:r w:rsidRPr="006312F2">
        <w:rPr>
          <w:rFonts w:cs="Arial"/>
          <w:lang w:val="en-US" w:eastAsia="ja-JP"/>
        </w:rPr>
        <w:t>Rate Matched Block is indicated (explicit or implicit) by NB-PDCCCH.</w:t>
      </w:r>
    </w:p>
    <w:p w:rsidR="00AB6FBD" w:rsidRPr="006312F2" w:rsidRDefault="00A44542" w:rsidP="006312F2">
      <w:pPr>
        <w:numPr>
          <w:ilvl w:val="1"/>
          <w:numId w:val="20"/>
        </w:numPr>
        <w:rPr>
          <w:rFonts w:cs="Arial"/>
          <w:lang w:val="en-US" w:eastAsia="ja-JP"/>
        </w:rPr>
      </w:pPr>
      <w:r w:rsidRPr="006312F2">
        <w:rPr>
          <w:rFonts w:cs="Arial"/>
          <w:lang w:val="en-US" w:eastAsia="ja-JP"/>
        </w:rPr>
        <w:t>Rate Matched Block can be further repeated and the number of repetition is indicated in NB-PDCCH.</w:t>
      </w:r>
    </w:p>
    <w:p w:rsidR="00AB6FBD" w:rsidRPr="006312F2" w:rsidRDefault="00A44542" w:rsidP="006312F2">
      <w:pPr>
        <w:numPr>
          <w:ilvl w:val="2"/>
          <w:numId w:val="20"/>
        </w:numPr>
        <w:rPr>
          <w:rFonts w:cs="Arial"/>
          <w:lang w:val="en-US" w:eastAsia="ja-JP"/>
        </w:rPr>
      </w:pPr>
      <w:r w:rsidRPr="006312F2">
        <w:rPr>
          <w:rFonts w:cs="Arial"/>
          <w:lang w:val="en-US" w:eastAsia="ja-JP"/>
        </w:rPr>
        <w:t>The number of repetition is a power of 2</w:t>
      </w:r>
    </w:p>
    <w:p w:rsidR="003B0FDF" w:rsidRDefault="003B0FDF" w:rsidP="008D2B15">
      <w:pPr>
        <w:pStyle w:val="TdocHeader2"/>
        <w:jc w:val="left"/>
        <w:rPr>
          <w:rFonts w:ascii="Times New Roman" w:eastAsiaTheme="minorEastAsia" w:hAnsi="Times New Roman"/>
          <w:b w:val="0"/>
          <w:sz w:val="20"/>
          <w:lang w:eastAsia="ja-JP"/>
        </w:rPr>
      </w:pPr>
    </w:p>
    <w:p w:rsidR="00A861FA" w:rsidRDefault="00A670EE" w:rsidP="008D2B15">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We identified following options for the indication by NB-PDCCH</w:t>
      </w:r>
      <w:r w:rsidR="009274BC">
        <w:rPr>
          <w:rFonts w:ascii="Times New Roman" w:eastAsiaTheme="minorEastAsia" w:hAnsi="Times New Roman" w:hint="eastAsia"/>
          <w:b w:val="0"/>
          <w:sz w:val="20"/>
          <w:lang w:eastAsia="ja-JP"/>
        </w:rPr>
        <w:t>.</w:t>
      </w:r>
    </w:p>
    <w:p w:rsidR="00F74DA7" w:rsidRDefault="00F74DA7" w:rsidP="008D2B15">
      <w:pPr>
        <w:pStyle w:val="TdocHeader2"/>
        <w:jc w:val="left"/>
        <w:rPr>
          <w:rFonts w:ascii="Times New Roman" w:eastAsiaTheme="minorEastAsia" w:hAnsi="Times New Roman"/>
          <w:b w:val="0"/>
          <w:sz w:val="20"/>
          <w:lang w:eastAsia="ja-JP"/>
        </w:rPr>
      </w:pPr>
    </w:p>
    <w:tbl>
      <w:tblPr>
        <w:tblStyle w:val="af9"/>
        <w:tblW w:w="5001" w:type="pct"/>
        <w:tblLook w:val="04A0" w:firstRow="1" w:lastRow="0" w:firstColumn="1" w:lastColumn="0" w:noHBand="0" w:noVBand="1"/>
      </w:tblPr>
      <w:tblGrid>
        <w:gridCol w:w="1448"/>
        <w:gridCol w:w="2496"/>
        <w:gridCol w:w="1972"/>
        <w:gridCol w:w="1972"/>
        <w:gridCol w:w="1970"/>
      </w:tblGrid>
      <w:tr w:rsidR="009274BC" w:rsidTr="009274BC">
        <w:tc>
          <w:tcPr>
            <w:tcW w:w="734" w:type="pct"/>
            <w:vAlign w:val="center"/>
          </w:tcPr>
          <w:p w:rsidR="009274BC" w:rsidRDefault="009274BC" w:rsidP="00A670EE">
            <w:pPr>
              <w:pStyle w:val="TAL"/>
              <w:rPr>
                <w:lang w:eastAsia="ja-JP"/>
              </w:rPr>
            </w:pPr>
          </w:p>
        </w:tc>
        <w:tc>
          <w:tcPr>
            <w:tcW w:w="1266" w:type="pct"/>
            <w:vAlign w:val="center"/>
          </w:tcPr>
          <w:p w:rsidR="009274BC" w:rsidRDefault="009274BC" w:rsidP="00A670EE">
            <w:pPr>
              <w:pStyle w:val="TAL"/>
              <w:rPr>
                <w:lang w:eastAsia="ja-JP"/>
              </w:rPr>
            </w:pPr>
            <w:r>
              <w:rPr>
                <w:rFonts w:hint="eastAsia"/>
                <w:lang w:eastAsia="ja-JP"/>
              </w:rPr>
              <w:t>Option1</w:t>
            </w:r>
          </w:p>
        </w:tc>
        <w:tc>
          <w:tcPr>
            <w:tcW w:w="1000" w:type="pct"/>
            <w:vAlign w:val="center"/>
          </w:tcPr>
          <w:p w:rsidR="009274BC" w:rsidRDefault="009274BC" w:rsidP="00A670EE">
            <w:pPr>
              <w:pStyle w:val="TAL"/>
              <w:rPr>
                <w:lang w:eastAsia="ja-JP"/>
              </w:rPr>
            </w:pPr>
            <w:r>
              <w:rPr>
                <w:rFonts w:hint="eastAsia"/>
                <w:lang w:eastAsia="ja-JP"/>
              </w:rPr>
              <w:t>Option 2</w:t>
            </w:r>
          </w:p>
        </w:tc>
        <w:tc>
          <w:tcPr>
            <w:tcW w:w="1000" w:type="pct"/>
            <w:vAlign w:val="center"/>
          </w:tcPr>
          <w:p w:rsidR="009274BC" w:rsidRDefault="009274BC" w:rsidP="00A670EE">
            <w:pPr>
              <w:pStyle w:val="TAL"/>
              <w:rPr>
                <w:lang w:eastAsia="ja-JP"/>
              </w:rPr>
            </w:pPr>
            <w:r>
              <w:rPr>
                <w:rFonts w:hint="eastAsia"/>
                <w:lang w:eastAsia="ja-JP"/>
              </w:rPr>
              <w:t>Option 3</w:t>
            </w:r>
          </w:p>
        </w:tc>
        <w:tc>
          <w:tcPr>
            <w:tcW w:w="999" w:type="pct"/>
            <w:vAlign w:val="center"/>
          </w:tcPr>
          <w:p w:rsidR="009274BC" w:rsidRDefault="009274BC" w:rsidP="00414B56">
            <w:pPr>
              <w:pStyle w:val="TAL"/>
              <w:rPr>
                <w:lang w:eastAsia="ja-JP"/>
              </w:rPr>
            </w:pPr>
            <w:r>
              <w:rPr>
                <w:rFonts w:hint="eastAsia"/>
                <w:lang w:eastAsia="ja-JP"/>
              </w:rPr>
              <w:t>Option4</w:t>
            </w:r>
          </w:p>
        </w:tc>
      </w:tr>
      <w:tr w:rsidR="009274BC" w:rsidTr="009274BC">
        <w:tc>
          <w:tcPr>
            <w:tcW w:w="735" w:type="pct"/>
            <w:vAlign w:val="center"/>
          </w:tcPr>
          <w:p w:rsidR="009274BC" w:rsidRDefault="009274BC" w:rsidP="00A670EE">
            <w:pPr>
              <w:pStyle w:val="TAL"/>
              <w:rPr>
                <w:lang w:eastAsia="ja-JP"/>
              </w:rPr>
            </w:pPr>
            <w:r w:rsidRPr="00F74DA7">
              <w:rPr>
                <w:lang w:eastAsia="ja-JP"/>
              </w:rPr>
              <w:t>Starting timing of PDSCH</w:t>
            </w:r>
          </w:p>
        </w:tc>
        <w:tc>
          <w:tcPr>
            <w:tcW w:w="1266" w:type="pct"/>
            <w:vAlign w:val="center"/>
          </w:tcPr>
          <w:p w:rsidR="009274BC" w:rsidRDefault="009274BC" w:rsidP="00A670EE">
            <w:pPr>
              <w:pStyle w:val="TAL"/>
              <w:rPr>
                <w:lang w:eastAsia="ja-JP"/>
              </w:rPr>
            </w:pPr>
            <w:r w:rsidRPr="00F74DA7">
              <w:rPr>
                <w:lang w:eastAsia="ja-JP"/>
              </w:rPr>
              <w:t>separately indicated</w:t>
            </w:r>
          </w:p>
        </w:tc>
        <w:tc>
          <w:tcPr>
            <w:tcW w:w="1000" w:type="pct"/>
            <w:vMerge w:val="restart"/>
            <w:vAlign w:val="center"/>
          </w:tcPr>
          <w:p w:rsidR="009274BC" w:rsidRDefault="009274BC" w:rsidP="00A670EE">
            <w:pPr>
              <w:pStyle w:val="TAL"/>
              <w:rPr>
                <w:lang w:eastAsia="ja-JP"/>
              </w:rPr>
            </w:pPr>
            <w:r>
              <w:rPr>
                <w:rFonts w:hint="eastAsia"/>
                <w:lang w:eastAsia="ja-JP"/>
              </w:rPr>
              <w:t>jointly indicated</w:t>
            </w:r>
          </w:p>
        </w:tc>
        <w:tc>
          <w:tcPr>
            <w:tcW w:w="1000" w:type="pct"/>
            <w:vAlign w:val="center"/>
          </w:tcPr>
          <w:p w:rsidR="009274BC" w:rsidRDefault="009274BC" w:rsidP="00A670EE">
            <w:pPr>
              <w:pStyle w:val="TAL"/>
              <w:rPr>
                <w:lang w:eastAsia="ja-JP"/>
              </w:rPr>
            </w:pPr>
            <w:r w:rsidRPr="00F74DA7">
              <w:rPr>
                <w:lang w:eastAsia="ja-JP"/>
              </w:rPr>
              <w:t>separately indicated</w:t>
            </w:r>
          </w:p>
        </w:tc>
        <w:tc>
          <w:tcPr>
            <w:tcW w:w="999" w:type="pct"/>
            <w:vAlign w:val="center"/>
          </w:tcPr>
          <w:p w:rsidR="009274BC" w:rsidRDefault="009274BC" w:rsidP="00414B56">
            <w:pPr>
              <w:pStyle w:val="TAL"/>
              <w:rPr>
                <w:lang w:eastAsia="ja-JP"/>
              </w:rPr>
            </w:pPr>
            <w:r w:rsidRPr="00F74DA7">
              <w:rPr>
                <w:lang w:eastAsia="ja-JP"/>
              </w:rPr>
              <w:t>separately indicated</w:t>
            </w:r>
          </w:p>
        </w:tc>
      </w:tr>
      <w:tr w:rsidR="009274BC" w:rsidTr="009274BC">
        <w:tc>
          <w:tcPr>
            <w:tcW w:w="735" w:type="pct"/>
            <w:vAlign w:val="center"/>
          </w:tcPr>
          <w:p w:rsidR="009274BC" w:rsidRDefault="009274BC" w:rsidP="00A670EE">
            <w:pPr>
              <w:pStyle w:val="TAL"/>
              <w:rPr>
                <w:lang w:eastAsia="ja-JP"/>
              </w:rPr>
            </w:pPr>
            <w:r w:rsidRPr="00F74DA7">
              <w:rPr>
                <w:lang w:eastAsia="ja-JP"/>
              </w:rPr>
              <w:t>Rate Matched Block size</w:t>
            </w:r>
          </w:p>
        </w:tc>
        <w:tc>
          <w:tcPr>
            <w:tcW w:w="1266" w:type="pct"/>
            <w:vAlign w:val="center"/>
          </w:tcPr>
          <w:p w:rsidR="009274BC" w:rsidRDefault="009274BC" w:rsidP="00A670EE">
            <w:pPr>
              <w:pStyle w:val="TAL"/>
              <w:rPr>
                <w:lang w:eastAsia="ja-JP"/>
              </w:rPr>
            </w:pPr>
            <w:r w:rsidRPr="00F74DA7">
              <w:rPr>
                <w:lang w:eastAsia="ja-JP"/>
              </w:rPr>
              <w:t>separately indicated</w:t>
            </w:r>
          </w:p>
        </w:tc>
        <w:tc>
          <w:tcPr>
            <w:tcW w:w="1000" w:type="pct"/>
            <w:vMerge/>
            <w:vAlign w:val="center"/>
          </w:tcPr>
          <w:p w:rsidR="009274BC" w:rsidRDefault="009274BC" w:rsidP="00A670EE">
            <w:pPr>
              <w:pStyle w:val="TAL"/>
              <w:rPr>
                <w:lang w:eastAsia="ja-JP"/>
              </w:rPr>
            </w:pPr>
          </w:p>
        </w:tc>
        <w:tc>
          <w:tcPr>
            <w:tcW w:w="1000" w:type="pct"/>
            <w:vMerge w:val="restart"/>
            <w:vAlign w:val="center"/>
          </w:tcPr>
          <w:p w:rsidR="009274BC" w:rsidRDefault="009274BC" w:rsidP="00A670EE">
            <w:pPr>
              <w:pStyle w:val="TAL"/>
              <w:rPr>
                <w:lang w:eastAsia="ja-JP"/>
              </w:rPr>
            </w:pPr>
            <w:r>
              <w:rPr>
                <w:rFonts w:hint="eastAsia"/>
                <w:lang w:eastAsia="ja-JP"/>
              </w:rPr>
              <w:t>jointly indicated</w:t>
            </w:r>
          </w:p>
        </w:tc>
        <w:tc>
          <w:tcPr>
            <w:tcW w:w="999" w:type="pct"/>
            <w:vAlign w:val="center"/>
          </w:tcPr>
          <w:p w:rsidR="009274BC" w:rsidRDefault="009274BC" w:rsidP="00414B56">
            <w:pPr>
              <w:pStyle w:val="TAL"/>
              <w:rPr>
                <w:lang w:eastAsia="ja-JP"/>
              </w:rPr>
            </w:pPr>
            <w:r w:rsidRPr="00F74DA7">
              <w:rPr>
                <w:lang w:eastAsia="ja-JP"/>
              </w:rPr>
              <w:t>separately indicated</w:t>
            </w:r>
          </w:p>
        </w:tc>
      </w:tr>
      <w:tr w:rsidR="009274BC" w:rsidTr="009274BC">
        <w:tc>
          <w:tcPr>
            <w:tcW w:w="735" w:type="pct"/>
            <w:vAlign w:val="center"/>
          </w:tcPr>
          <w:p w:rsidR="009274BC" w:rsidRDefault="009274BC" w:rsidP="00A670EE">
            <w:pPr>
              <w:pStyle w:val="TAL"/>
              <w:rPr>
                <w:lang w:eastAsia="ja-JP"/>
              </w:rPr>
            </w:pPr>
            <w:r w:rsidRPr="00F74DA7">
              <w:rPr>
                <w:lang w:eastAsia="ja-JP"/>
              </w:rPr>
              <w:t>MCS</w:t>
            </w:r>
          </w:p>
        </w:tc>
        <w:tc>
          <w:tcPr>
            <w:tcW w:w="1266" w:type="pct"/>
            <w:vAlign w:val="center"/>
          </w:tcPr>
          <w:p w:rsidR="009274BC" w:rsidRDefault="009274BC" w:rsidP="00A670EE">
            <w:pPr>
              <w:pStyle w:val="TAL"/>
              <w:rPr>
                <w:lang w:eastAsia="ja-JP"/>
              </w:rPr>
            </w:pPr>
            <w:r w:rsidRPr="00F74DA7">
              <w:rPr>
                <w:lang w:eastAsia="ja-JP"/>
              </w:rPr>
              <w:t>separately indicated</w:t>
            </w:r>
          </w:p>
        </w:tc>
        <w:tc>
          <w:tcPr>
            <w:tcW w:w="1000" w:type="pct"/>
            <w:vAlign w:val="center"/>
          </w:tcPr>
          <w:p w:rsidR="009274BC" w:rsidRDefault="009274BC" w:rsidP="00A670EE">
            <w:pPr>
              <w:pStyle w:val="TAL"/>
              <w:rPr>
                <w:lang w:eastAsia="ja-JP"/>
              </w:rPr>
            </w:pPr>
            <w:r w:rsidRPr="00F74DA7">
              <w:rPr>
                <w:lang w:eastAsia="ja-JP"/>
              </w:rPr>
              <w:t>separately indicated</w:t>
            </w:r>
          </w:p>
        </w:tc>
        <w:tc>
          <w:tcPr>
            <w:tcW w:w="1000" w:type="pct"/>
            <w:vMerge/>
            <w:vAlign w:val="center"/>
          </w:tcPr>
          <w:p w:rsidR="009274BC" w:rsidRDefault="009274BC" w:rsidP="00A670EE">
            <w:pPr>
              <w:pStyle w:val="TAL"/>
              <w:rPr>
                <w:lang w:eastAsia="ja-JP"/>
              </w:rPr>
            </w:pPr>
          </w:p>
        </w:tc>
        <w:tc>
          <w:tcPr>
            <w:tcW w:w="999" w:type="pct"/>
            <w:vMerge w:val="restart"/>
            <w:vAlign w:val="center"/>
          </w:tcPr>
          <w:p w:rsidR="009274BC" w:rsidRDefault="009274BC" w:rsidP="00414B56">
            <w:pPr>
              <w:pStyle w:val="TAL"/>
              <w:rPr>
                <w:lang w:eastAsia="ja-JP"/>
              </w:rPr>
            </w:pPr>
            <w:r>
              <w:rPr>
                <w:rFonts w:hint="eastAsia"/>
                <w:lang w:eastAsia="ja-JP"/>
              </w:rPr>
              <w:t>jointly indicated</w:t>
            </w:r>
          </w:p>
        </w:tc>
      </w:tr>
      <w:tr w:rsidR="009274BC" w:rsidTr="009274BC">
        <w:tc>
          <w:tcPr>
            <w:tcW w:w="734" w:type="pct"/>
            <w:vAlign w:val="center"/>
          </w:tcPr>
          <w:p w:rsidR="009274BC" w:rsidRDefault="009274BC" w:rsidP="00A670EE">
            <w:pPr>
              <w:pStyle w:val="TAL"/>
              <w:rPr>
                <w:lang w:eastAsia="ja-JP"/>
              </w:rPr>
            </w:pPr>
            <w:r w:rsidRPr="00F74DA7">
              <w:rPr>
                <w:lang w:eastAsia="ja-JP"/>
              </w:rPr>
              <w:t>The number of repetition of Rate Matched Block</w:t>
            </w:r>
          </w:p>
        </w:tc>
        <w:tc>
          <w:tcPr>
            <w:tcW w:w="1266" w:type="pct"/>
            <w:vAlign w:val="center"/>
          </w:tcPr>
          <w:p w:rsidR="009274BC" w:rsidRDefault="009274BC" w:rsidP="00A670EE">
            <w:pPr>
              <w:pStyle w:val="TAL"/>
              <w:rPr>
                <w:lang w:eastAsia="ja-JP"/>
              </w:rPr>
            </w:pPr>
            <w:r w:rsidRPr="00F74DA7">
              <w:rPr>
                <w:lang w:eastAsia="ja-JP"/>
              </w:rPr>
              <w:t>separately indicated</w:t>
            </w:r>
          </w:p>
        </w:tc>
        <w:tc>
          <w:tcPr>
            <w:tcW w:w="1000" w:type="pct"/>
            <w:vAlign w:val="center"/>
          </w:tcPr>
          <w:p w:rsidR="009274BC" w:rsidRDefault="009274BC" w:rsidP="00A670EE">
            <w:pPr>
              <w:pStyle w:val="TAL"/>
              <w:rPr>
                <w:lang w:eastAsia="ja-JP"/>
              </w:rPr>
            </w:pPr>
            <w:r w:rsidRPr="00F74DA7">
              <w:rPr>
                <w:lang w:eastAsia="ja-JP"/>
              </w:rPr>
              <w:t>separately indicated</w:t>
            </w:r>
          </w:p>
        </w:tc>
        <w:tc>
          <w:tcPr>
            <w:tcW w:w="1000" w:type="pct"/>
            <w:vAlign w:val="center"/>
          </w:tcPr>
          <w:p w:rsidR="009274BC" w:rsidRDefault="009274BC" w:rsidP="00A670EE">
            <w:pPr>
              <w:pStyle w:val="TAL"/>
              <w:rPr>
                <w:lang w:eastAsia="ja-JP"/>
              </w:rPr>
            </w:pPr>
            <w:r w:rsidRPr="00F74DA7">
              <w:rPr>
                <w:lang w:eastAsia="ja-JP"/>
              </w:rPr>
              <w:t>separately indicated</w:t>
            </w:r>
          </w:p>
        </w:tc>
        <w:tc>
          <w:tcPr>
            <w:tcW w:w="999" w:type="pct"/>
            <w:vMerge/>
            <w:vAlign w:val="center"/>
          </w:tcPr>
          <w:p w:rsidR="009274BC" w:rsidRDefault="009274BC" w:rsidP="00414B56">
            <w:pPr>
              <w:pStyle w:val="TAL"/>
              <w:rPr>
                <w:lang w:eastAsia="ja-JP"/>
              </w:rPr>
            </w:pPr>
          </w:p>
        </w:tc>
      </w:tr>
    </w:tbl>
    <w:p w:rsidR="00F74DA7" w:rsidRDefault="00F74DA7" w:rsidP="008D2B15">
      <w:pPr>
        <w:pStyle w:val="TdocHeader2"/>
        <w:jc w:val="left"/>
        <w:rPr>
          <w:rFonts w:ascii="Times New Roman" w:eastAsiaTheme="minorEastAsia" w:hAnsi="Times New Roman"/>
          <w:b w:val="0"/>
          <w:sz w:val="20"/>
          <w:lang w:eastAsia="ja-JP"/>
        </w:rPr>
      </w:pPr>
    </w:p>
    <w:p w:rsidR="00A861FA" w:rsidRDefault="00A861FA" w:rsidP="008D2B15">
      <w:pPr>
        <w:pStyle w:val="TdocHeader2"/>
        <w:jc w:val="left"/>
        <w:rPr>
          <w:rFonts w:ascii="Times New Roman" w:eastAsiaTheme="minorEastAsia" w:hAnsi="Times New Roman"/>
          <w:b w:val="0"/>
          <w:sz w:val="20"/>
          <w:lang w:eastAsia="ja-JP"/>
        </w:rPr>
      </w:pPr>
    </w:p>
    <w:p w:rsidR="002F2A28" w:rsidRDefault="002F2A28" w:rsidP="008D2B15">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Property of different options can be following.</w:t>
      </w:r>
    </w:p>
    <w:p w:rsidR="009D79EF" w:rsidRDefault="009D79EF" w:rsidP="008D2B15">
      <w:pPr>
        <w:pStyle w:val="TdocHeader2"/>
        <w:jc w:val="left"/>
        <w:rPr>
          <w:rFonts w:ascii="Times New Roman" w:eastAsiaTheme="minorEastAsia" w:hAnsi="Times New Roman"/>
          <w:b w:val="0"/>
          <w:sz w:val="20"/>
          <w:lang w:eastAsia="ja-JP"/>
        </w:rPr>
      </w:pPr>
    </w:p>
    <w:p w:rsidR="002F2A28" w:rsidRDefault="002F2A28" w:rsidP="006E5ADC">
      <w:pPr>
        <w:numPr>
          <w:ilvl w:val="0"/>
          <w:numId w:val="20"/>
        </w:numPr>
        <w:rPr>
          <w:rFonts w:cs="Arial"/>
          <w:lang w:val="en-US" w:eastAsia="ja-JP"/>
        </w:rPr>
      </w:pPr>
      <w:r>
        <w:rPr>
          <w:rFonts w:cs="Arial" w:hint="eastAsia"/>
          <w:lang w:val="en-US" w:eastAsia="ja-JP"/>
        </w:rPr>
        <w:t xml:space="preserve">Option 1 is all information is separately encoded. </w:t>
      </w:r>
    </w:p>
    <w:p w:rsidR="002F2A28" w:rsidRDefault="002F2A28" w:rsidP="006E5ADC">
      <w:pPr>
        <w:numPr>
          <w:ilvl w:val="0"/>
          <w:numId w:val="20"/>
        </w:numPr>
        <w:rPr>
          <w:rFonts w:cs="Arial"/>
          <w:lang w:val="en-US" w:eastAsia="ja-JP"/>
        </w:rPr>
      </w:pPr>
      <w:r>
        <w:rPr>
          <w:rFonts w:cs="Arial" w:hint="eastAsia"/>
          <w:lang w:val="en-US" w:eastAsia="ja-JP"/>
        </w:rPr>
        <w:t>Option 2 is similar to eMTC method of the resource allocation type 2 (starting timing and PRB positions) are converted to time domain.</w:t>
      </w:r>
    </w:p>
    <w:p w:rsidR="008F1676" w:rsidRDefault="008F1676" w:rsidP="006E5ADC">
      <w:pPr>
        <w:numPr>
          <w:ilvl w:val="0"/>
          <w:numId w:val="20"/>
        </w:numPr>
        <w:rPr>
          <w:rFonts w:cs="Arial"/>
          <w:lang w:val="en-US" w:eastAsia="ja-JP"/>
        </w:rPr>
      </w:pPr>
      <w:r>
        <w:rPr>
          <w:rFonts w:cs="Arial" w:hint="eastAsia"/>
          <w:lang w:val="en-US" w:eastAsia="ja-JP"/>
        </w:rPr>
        <w:lastRenderedPageBreak/>
        <w:t>Optio</w:t>
      </w:r>
      <w:r w:rsidR="000F0623">
        <w:rPr>
          <w:rFonts w:cs="Arial" w:hint="eastAsia"/>
          <w:lang w:val="en-US" w:eastAsia="ja-JP"/>
        </w:rPr>
        <w:t>n 3 allows to remove redundant combination</w:t>
      </w:r>
      <w:r w:rsidR="00D65FD8">
        <w:rPr>
          <w:rFonts w:cs="Arial" w:hint="eastAsia"/>
          <w:lang w:val="en-US" w:eastAsia="ja-JP"/>
        </w:rPr>
        <w:t>s</w:t>
      </w:r>
      <w:r w:rsidR="000F0623">
        <w:rPr>
          <w:rFonts w:cs="Arial" w:hint="eastAsia"/>
          <w:lang w:val="en-US" w:eastAsia="ja-JP"/>
        </w:rPr>
        <w:t xml:space="preserve"> of rate matched size and MCS when the number of rep</w:t>
      </w:r>
      <w:r w:rsidR="00D65FD8">
        <w:rPr>
          <w:rFonts w:cs="Arial" w:hint="eastAsia"/>
          <w:lang w:val="en-US" w:eastAsia="ja-JP"/>
        </w:rPr>
        <w:t xml:space="preserve">etition is separately </w:t>
      </w:r>
      <w:r w:rsidR="00EB3D59">
        <w:rPr>
          <w:rFonts w:cs="Arial" w:hint="eastAsia"/>
          <w:lang w:val="en-US" w:eastAsia="ja-JP"/>
        </w:rPr>
        <w:t xml:space="preserve">indicated. </w:t>
      </w:r>
      <w:r w:rsidR="0058609F">
        <w:rPr>
          <w:rFonts w:cs="Arial" w:hint="eastAsia"/>
          <w:lang w:val="en-US" w:eastAsia="ja-JP"/>
        </w:rPr>
        <w:t>i.e. rate matched block size "2*n" without repetition and rate matched block size "n" with 2 times repetition</w:t>
      </w:r>
      <w:r w:rsidR="00AB12A4">
        <w:rPr>
          <w:rFonts w:cs="Arial" w:hint="eastAsia"/>
          <w:lang w:val="en-US" w:eastAsia="ja-JP"/>
        </w:rPr>
        <w:t>.</w:t>
      </w:r>
    </w:p>
    <w:p w:rsidR="00AB12A4" w:rsidRDefault="00AB12A4" w:rsidP="006E5ADC">
      <w:pPr>
        <w:numPr>
          <w:ilvl w:val="0"/>
          <w:numId w:val="20"/>
        </w:numPr>
        <w:rPr>
          <w:rFonts w:cs="Arial"/>
          <w:lang w:val="en-US" w:eastAsia="ja-JP"/>
        </w:rPr>
      </w:pPr>
      <w:r>
        <w:rPr>
          <w:rFonts w:cs="Arial" w:hint="eastAsia"/>
          <w:lang w:val="en-US" w:eastAsia="ja-JP"/>
        </w:rPr>
        <w:t xml:space="preserve">Option 4 </w:t>
      </w:r>
      <w:r w:rsidR="009C4F6F">
        <w:rPr>
          <w:rFonts w:cs="Arial" w:hint="eastAsia"/>
          <w:lang w:val="en-US" w:eastAsia="ja-JP"/>
        </w:rPr>
        <w:t xml:space="preserve">allows to </w:t>
      </w:r>
      <w:r w:rsidR="00006E5D">
        <w:rPr>
          <w:rFonts w:cs="Arial" w:hint="eastAsia"/>
          <w:lang w:val="en-US" w:eastAsia="ja-JP"/>
        </w:rPr>
        <w:t xml:space="preserve">removes </w:t>
      </w:r>
      <w:r w:rsidR="00F6082D">
        <w:rPr>
          <w:rFonts w:cs="Arial" w:hint="eastAsia"/>
          <w:lang w:val="en-US" w:eastAsia="ja-JP"/>
        </w:rPr>
        <w:t>redundant combinations of MCS</w:t>
      </w:r>
      <w:r w:rsidR="00354E9E">
        <w:rPr>
          <w:rFonts w:cs="Arial" w:hint="eastAsia"/>
          <w:lang w:val="en-US" w:eastAsia="ja-JP"/>
        </w:rPr>
        <w:t xml:space="preserve"> and repetitions. The higher coding rate with the repetition is not required.</w:t>
      </w:r>
    </w:p>
    <w:p w:rsidR="00A243C2" w:rsidRDefault="00A243C2" w:rsidP="006E5ADC">
      <w:pPr>
        <w:numPr>
          <w:ilvl w:val="0"/>
          <w:numId w:val="20"/>
        </w:numPr>
        <w:rPr>
          <w:rFonts w:cs="Arial"/>
          <w:lang w:val="en-US" w:eastAsia="ja-JP"/>
        </w:rPr>
      </w:pPr>
      <w:r>
        <w:rPr>
          <w:rFonts w:cs="Arial" w:hint="eastAsia"/>
          <w:lang w:val="en-US" w:eastAsia="ja-JP"/>
        </w:rPr>
        <w:t>The combination of option 2 and option 4 are possible.</w:t>
      </w:r>
    </w:p>
    <w:p w:rsidR="00C214FF" w:rsidRDefault="00C214FF" w:rsidP="008D2B15">
      <w:pPr>
        <w:pStyle w:val="TdocHeader2"/>
        <w:jc w:val="left"/>
        <w:rPr>
          <w:rFonts w:ascii="Times New Roman" w:eastAsiaTheme="minorEastAsia" w:hAnsi="Times New Roman"/>
          <w:b w:val="0"/>
          <w:sz w:val="20"/>
          <w:lang w:eastAsia="ja-JP"/>
        </w:rPr>
      </w:pPr>
    </w:p>
    <w:p w:rsidR="0032091E" w:rsidRDefault="0032091E" w:rsidP="008D2B15">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As an example, we calculate the overhead using following conditions.</w:t>
      </w:r>
    </w:p>
    <w:p w:rsidR="009D4429" w:rsidRDefault="009D4429" w:rsidP="008D2B15">
      <w:pPr>
        <w:pStyle w:val="TdocHeader2"/>
        <w:jc w:val="left"/>
        <w:rPr>
          <w:rFonts w:ascii="Times New Roman" w:eastAsiaTheme="minorEastAsia" w:hAnsi="Times New Roman"/>
          <w:b w:val="0"/>
          <w:sz w:val="20"/>
          <w:lang w:eastAsia="ja-JP"/>
        </w:rPr>
      </w:pPr>
    </w:p>
    <w:p w:rsidR="009D4429" w:rsidRDefault="009D4429" w:rsidP="009D4429">
      <w:pPr>
        <w:numPr>
          <w:ilvl w:val="0"/>
          <w:numId w:val="20"/>
        </w:numPr>
        <w:rPr>
          <w:rFonts w:cs="Arial"/>
          <w:lang w:val="en-US" w:eastAsia="ja-JP"/>
        </w:rPr>
      </w:pPr>
      <w:r>
        <w:rPr>
          <w:rFonts w:cs="Arial" w:hint="eastAsia"/>
          <w:lang w:val="en-US" w:eastAsia="ja-JP"/>
        </w:rPr>
        <w:t>Start</w:t>
      </w:r>
      <w:r w:rsidR="0083580F">
        <w:rPr>
          <w:rFonts w:cs="Arial" w:hint="eastAsia"/>
          <w:lang w:val="en-US" w:eastAsia="ja-JP"/>
        </w:rPr>
        <w:t>ing timing of PDSCH can be 8 possible timings</w:t>
      </w:r>
    </w:p>
    <w:p w:rsidR="001828DD" w:rsidRDefault="001828DD" w:rsidP="001828DD">
      <w:pPr>
        <w:numPr>
          <w:ilvl w:val="0"/>
          <w:numId w:val="20"/>
        </w:numPr>
        <w:rPr>
          <w:rFonts w:cs="Arial"/>
          <w:lang w:val="en-US" w:eastAsia="ja-JP"/>
        </w:rPr>
      </w:pPr>
      <w:r>
        <w:rPr>
          <w:rFonts w:cs="Arial" w:hint="eastAsia"/>
          <w:lang w:val="en-US" w:eastAsia="ja-JP"/>
        </w:rPr>
        <w:t>Rate matched block size can</w:t>
      </w:r>
      <w:r w:rsidR="00C50D8E">
        <w:rPr>
          <w:rFonts w:cs="Arial" w:hint="eastAsia"/>
          <w:lang w:val="en-US" w:eastAsia="ja-JP"/>
        </w:rPr>
        <w:t xml:space="preserve"> be up to 8 subframes</w:t>
      </w:r>
    </w:p>
    <w:p w:rsidR="0083580F" w:rsidRDefault="00C946BA" w:rsidP="009D4429">
      <w:pPr>
        <w:numPr>
          <w:ilvl w:val="0"/>
          <w:numId w:val="20"/>
        </w:numPr>
        <w:rPr>
          <w:rFonts w:cs="Arial"/>
          <w:lang w:val="en-US" w:eastAsia="ja-JP"/>
        </w:rPr>
      </w:pPr>
      <w:r>
        <w:rPr>
          <w:rFonts w:cs="Arial" w:hint="eastAsia"/>
          <w:lang w:val="en-US" w:eastAsia="ja-JP"/>
        </w:rPr>
        <w:t>MCS can indicate all current entries for QPSK i.e. I</w:t>
      </w:r>
      <w:r w:rsidRPr="00C946BA">
        <w:rPr>
          <w:rFonts w:cs="Arial" w:hint="eastAsia"/>
          <w:vertAlign w:val="subscript"/>
          <w:lang w:val="en-US" w:eastAsia="ja-JP"/>
        </w:rPr>
        <w:t>TBS</w:t>
      </w:r>
      <w:r>
        <w:rPr>
          <w:rFonts w:cs="Arial" w:hint="eastAsia"/>
          <w:lang w:val="en-US" w:eastAsia="ja-JP"/>
        </w:rPr>
        <w:t xml:space="preserve"> 0 to 9</w:t>
      </w:r>
    </w:p>
    <w:p w:rsidR="0059022A" w:rsidRPr="0059022A" w:rsidRDefault="00C946BA" w:rsidP="0059022A">
      <w:pPr>
        <w:numPr>
          <w:ilvl w:val="0"/>
          <w:numId w:val="20"/>
        </w:numPr>
        <w:rPr>
          <w:rFonts w:cs="Arial"/>
          <w:lang w:val="en-US" w:eastAsia="ja-JP"/>
        </w:rPr>
      </w:pPr>
      <w:r>
        <w:rPr>
          <w:rFonts w:cs="Arial" w:hint="eastAsia"/>
          <w:lang w:val="en-US" w:eastAsia="ja-JP"/>
        </w:rPr>
        <w:t>Repetition can be 4 possible values.</w:t>
      </w:r>
    </w:p>
    <w:p w:rsidR="009D4429" w:rsidRDefault="0059022A" w:rsidP="009D4429">
      <w:pPr>
        <w:rPr>
          <w:rFonts w:cs="Arial"/>
          <w:lang w:val="en-US" w:eastAsia="ja-JP"/>
        </w:rPr>
      </w:pPr>
      <w:r>
        <w:rPr>
          <w:rFonts w:cs="Arial" w:hint="eastAsia"/>
          <w:lang w:val="en-US" w:eastAsia="ja-JP"/>
        </w:rPr>
        <w:t>Then calculation results is following.</w:t>
      </w:r>
    </w:p>
    <w:tbl>
      <w:tblPr>
        <w:tblStyle w:val="af9"/>
        <w:tblW w:w="5000" w:type="pct"/>
        <w:tblLook w:val="04A0" w:firstRow="1" w:lastRow="0" w:firstColumn="1" w:lastColumn="0" w:noHBand="0" w:noVBand="1"/>
      </w:tblPr>
      <w:tblGrid>
        <w:gridCol w:w="1811"/>
        <w:gridCol w:w="1341"/>
        <w:gridCol w:w="1341"/>
        <w:gridCol w:w="1341"/>
        <w:gridCol w:w="1341"/>
        <w:gridCol w:w="1341"/>
        <w:gridCol w:w="1340"/>
      </w:tblGrid>
      <w:tr w:rsidR="0089728B" w:rsidTr="00936CC9">
        <w:tc>
          <w:tcPr>
            <w:tcW w:w="918" w:type="pct"/>
            <w:vAlign w:val="center"/>
          </w:tcPr>
          <w:p w:rsidR="0089728B" w:rsidRDefault="0089728B" w:rsidP="00414B56">
            <w:pPr>
              <w:pStyle w:val="TAL"/>
              <w:rPr>
                <w:lang w:eastAsia="ja-JP"/>
              </w:rPr>
            </w:pPr>
          </w:p>
        </w:tc>
        <w:tc>
          <w:tcPr>
            <w:tcW w:w="680" w:type="pct"/>
            <w:vAlign w:val="center"/>
          </w:tcPr>
          <w:p w:rsidR="0089728B" w:rsidRDefault="0089728B" w:rsidP="00414B56">
            <w:pPr>
              <w:pStyle w:val="TAL"/>
              <w:rPr>
                <w:lang w:eastAsia="ja-JP"/>
              </w:rPr>
            </w:pPr>
            <w:r>
              <w:rPr>
                <w:rFonts w:hint="eastAsia"/>
                <w:lang w:eastAsia="ja-JP"/>
              </w:rPr>
              <w:t>Option1</w:t>
            </w:r>
          </w:p>
        </w:tc>
        <w:tc>
          <w:tcPr>
            <w:tcW w:w="680" w:type="pct"/>
            <w:vAlign w:val="center"/>
          </w:tcPr>
          <w:p w:rsidR="0089728B" w:rsidRDefault="0089728B" w:rsidP="00414B56">
            <w:pPr>
              <w:pStyle w:val="TAL"/>
              <w:rPr>
                <w:lang w:eastAsia="ja-JP"/>
              </w:rPr>
            </w:pPr>
            <w:r>
              <w:rPr>
                <w:rFonts w:hint="eastAsia"/>
                <w:lang w:eastAsia="ja-JP"/>
              </w:rPr>
              <w:t>Option1b</w:t>
            </w:r>
          </w:p>
        </w:tc>
        <w:tc>
          <w:tcPr>
            <w:tcW w:w="680" w:type="pct"/>
            <w:vAlign w:val="center"/>
          </w:tcPr>
          <w:p w:rsidR="0089728B" w:rsidRDefault="0089728B" w:rsidP="00414B56">
            <w:pPr>
              <w:pStyle w:val="TAL"/>
              <w:rPr>
                <w:lang w:eastAsia="ja-JP"/>
              </w:rPr>
            </w:pPr>
            <w:r>
              <w:rPr>
                <w:rFonts w:hint="eastAsia"/>
                <w:lang w:eastAsia="ja-JP"/>
              </w:rPr>
              <w:t>Option 2</w:t>
            </w:r>
          </w:p>
        </w:tc>
        <w:tc>
          <w:tcPr>
            <w:tcW w:w="680" w:type="pct"/>
            <w:vAlign w:val="center"/>
          </w:tcPr>
          <w:p w:rsidR="0089728B" w:rsidRDefault="0089728B" w:rsidP="00414B56">
            <w:pPr>
              <w:pStyle w:val="TAL"/>
              <w:rPr>
                <w:lang w:eastAsia="ja-JP"/>
              </w:rPr>
            </w:pPr>
            <w:r>
              <w:rPr>
                <w:rFonts w:hint="eastAsia"/>
                <w:lang w:eastAsia="ja-JP"/>
              </w:rPr>
              <w:t>Option 3a</w:t>
            </w:r>
          </w:p>
        </w:tc>
        <w:tc>
          <w:tcPr>
            <w:tcW w:w="680" w:type="pct"/>
            <w:vAlign w:val="center"/>
          </w:tcPr>
          <w:p w:rsidR="0089728B" w:rsidRDefault="0089728B" w:rsidP="00414B56">
            <w:pPr>
              <w:pStyle w:val="TAL"/>
              <w:rPr>
                <w:lang w:eastAsia="ja-JP"/>
              </w:rPr>
            </w:pPr>
            <w:r>
              <w:rPr>
                <w:rFonts w:hint="eastAsia"/>
                <w:lang w:eastAsia="ja-JP"/>
              </w:rPr>
              <w:t>Option 3b</w:t>
            </w:r>
          </w:p>
        </w:tc>
        <w:tc>
          <w:tcPr>
            <w:tcW w:w="680" w:type="pct"/>
            <w:vAlign w:val="center"/>
          </w:tcPr>
          <w:p w:rsidR="0089728B" w:rsidRDefault="0089728B" w:rsidP="00414B56">
            <w:pPr>
              <w:pStyle w:val="TAL"/>
              <w:rPr>
                <w:lang w:eastAsia="ja-JP"/>
              </w:rPr>
            </w:pPr>
            <w:r>
              <w:rPr>
                <w:rFonts w:hint="eastAsia"/>
                <w:lang w:eastAsia="ja-JP"/>
              </w:rPr>
              <w:t>Option 4</w:t>
            </w:r>
          </w:p>
        </w:tc>
      </w:tr>
      <w:tr w:rsidR="0089728B" w:rsidTr="00936CC9">
        <w:tc>
          <w:tcPr>
            <w:tcW w:w="918" w:type="pct"/>
            <w:vAlign w:val="center"/>
          </w:tcPr>
          <w:p w:rsidR="0089728B" w:rsidRDefault="0089728B" w:rsidP="00414B56">
            <w:pPr>
              <w:pStyle w:val="TAL"/>
              <w:rPr>
                <w:lang w:eastAsia="ja-JP"/>
              </w:rPr>
            </w:pPr>
            <w:r w:rsidRPr="00F74DA7">
              <w:rPr>
                <w:lang w:eastAsia="ja-JP"/>
              </w:rPr>
              <w:t>Starting timing of PDSCH</w:t>
            </w:r>
          </w:p>
        </w:tc>
        <w:tc>
          <w:tcPr>
            <w:tcW w:w="680" w:type="pct"/>
            <w:vAlign w:val="center"/>
          </w:tcPr>
          <w:p w:rsidR="0089728B" w:rsidRDefault="0089728B" w:rsidP="00414B56">
            <w:pPr>
              <w:pStyle w:val="TAL"/>
              <w:rPr>
                <w:lang w:eastAsia="ja-JP"/>
              </w:rPr>
            </w:pPr>
            <w:r>
              <w:rPr>
                <w:rFonts w:hint="eastAsia"/>
                <w:lang w:eastAsia="ja-JP"/>
              </w:rPr>
              <w:t>3 bits</w:t>
            </w:r>
          </w:p>
        </w:tc>
        <w:tc>
          <w:tcPr>
            <w:tcW w:w="680" w:type="pct"/>
            <w:vAlign w:val="center"/>
          </w:tcPr>
          <w:p w:rsidR="0089728B" w:rsidRDefault="0089728B" w:rsidP="009A0F48">
            <w:pPr>
              <w:pStyle w:val="TAL"/>
              <w:rPr>
                <w:lang w:eastAsia="ja-JP"/>
              </w:rPr>
            </w:pPr>
            <w:r>
              <w:rPr>
                <w:rFonts w:hint="eastAsia"/>
                <w:lang w:eastAsia="ja-JP"/>
              </w:rPr>
              <w:t>3 bits</w:t>
            </w:r>
          </w:p>
        </w:tc>
        <w:tc>
          <w:tcPr>
            <w:tcW w:w="680" w:type="pct"/>
            <w:vMerge w:val="restart"/>
            <w:vAlign w:val="center"/>
          </w:tcPr>
          <w:p w:rsidR="0089728B" w:rsidRDefault="0089728B" w:rsidP="00414B56">
            <w:pPr>
              <w:pStyle w:val="TAL"/>
              <w:rPr>
                <w:lang w:eastAsia="ja-JP"/>
              </w:rPr>
            </w:pPr>
            <w:r>
              <w:rPr>
                <w:rFonts w:hint="eastAsia"/>
                <w:lang w:eastAsia="ja-JP"/>
              </w:rPr>
              <w:t>6 bits</w:t>
            </w:r>
          </w:p>
        </w:tc>
        <w:tc>
          <w:tcPr>
            <w:tcW w:w="680" w:type="pct"/>
            <w:vAlign w:val="center"/>
          </w:tcPr>
          <w:p w:rsidR="0089728B" w:rsidRDefault="0089728B" w:rsidP="00414B56">
            <w:pPr>
              <w:pStyle w:val="TAL"/>
              <w:rPr>
                <w:lang w:eastAsia="ja-JP"/>
              </w:rPr>
            </w:pPr>
            <w:r>
              <w:rPr>
                <w:rFonts w:hint="eastAsia"/>
                <w:lang w:eastAsia="ja-JP"/>
              </w:rPr>
              <w:t>3 bits</w:t>
            </w:r>
          </w:p>
        </w:tc>
        <w:tc>
          <w:tcPr>
            <w:tcW w:w="680" w:type="pct"/>
            <w:vAlign w:val="center"/>
          </w:tcPr>
          <w:p w:rsidR="0089728B" w:rsidRDefault="0089728B" w:rsidP="00414B56">
            <w:pPr>
              <w:pStyle w:val="TAL"/>
              <w:rPr>
                <w:lang w:eastAsia="ja-JP"/>
              </w:rPr>
            </w:pPr>
            <w:r>
              <w:rPr>
                <w:rFonts w:hint="eastAsia"/>
                <w:lang w:eastAsia="ja-JP"/>
              </w:rPr>
              <w:t>3 bits</w:t>
            </w:r>
          </w:p>
        </w:tc>
        <w:tc>
          <w:tcPr>
            <w:tcW w:w="680" w:type="pct"/>
            <w:vAlign w:val="center"/>
          </w:tcPr>
          <w:p w:rsidR="0089728B" w:rsidRDefault="0089728B" w:rsidP="000848F3">
            <w:pPr>
              <w:pStyle w:val="TAL"/>
              <w:rPr>
                <w:lang w:eastAsia="ja-JP"/>
              </w:rPr>
            </w:pPr>
            <w:r>
              <w:rPr>
                <w:rFonts w:hint="eastAsia"/>
                <w:lang w:eastAsia="ja-JP"/>
              </w:rPr>
              <w:t>3 bits</w:t>
            </w:r>
          </w:p>
        </w:tc>
      </w:tr>
      <w:tr w:rsidR="0089728B" w:rsidTr="00936CC9">
        <w:tc>
          <w:tcPr>
            <w:tcW w:w="918" w:type="pct"/>
            <w:vAlign w:val="center"/>
          </w:tcPr>
          <w:p w:rsidR="0089728B" w:rsidRDefault="0089728B" w:rsidP="00414B56">
            <w:pPr>
              <w:pStyle w:val="TAL"/>
              <w:rPr>
                <w:lang w:eastAsia="ja-JP"/>
              </w:rPr>
            </w:pPr>
            <w:r w:rsidRPr="00F74DA7">
              <w:rPr>
                <w:lang w:eastAsia="ja-JP"/>
              </w:rPr>
              <w:t>Rate Matched Block size</w:t>
            </w:r>
          </w:p>
        </w:tc>
        <w:tc>
          <w:tcPr>
            <w:tcW w:w="680" w:type="pct"/>
            <w:vAlign w:val="center"/>
          </w:tcPr>
          <w:p w:rsidR="0089728B" w:rsidRDefault="0089728B" w:rsidP="00414B56">
            <w:pPr>
              <w:pStyle w:val="TAL"/>
              <w:rPr>
                <w:lang w:eastAsia="ja-JP"/>
              </w:rPr>
            </w:pPr>
            <w:r>
              <w:rPr>
                <w:rFonts w:hint="eastAsia"/>
                <w:lang w:eastAsia="ja-JP"/>
              </w:rPr>
              <w:t>3 bits</w:t>
            </w:r>
          </w:p>
        </w:tc>
        <w:tc>
          <w:tcPr>
            <w:tcW w:w="680" w:type="pct"/>
            <w:vAlign w:val="center"/>
          </w:tcPr>
          <w:p w:rsidR="0089728B" w:rsidRDefault="0089728B" w:rsidP="009A0F48">
            <w:pPr>
              <w:pStyle w:val="TAL"/>
              <w:rPr>
                <w:lang w:eastAsia="ja-JP"/>
              </w:rPr>
            </w:pPr>
            <w:r>
              <w:rPr>
                <w:rFonts w:hint="eastAsia"/>
                <w:lang w:eastAsia="ja-JP"/>
              </w:rPr>
              <w:t>3 bits</w:t>
            </w:r>
          </w:p>
        </w:tc>
        <w:tc>
          <w:tcPr>
            <w:tcW w:w="680" w:type="pct"/>
            <w:vMerge/>
            <w:vAlign w:val="center"/>
          </w:tcPr>
          <w:p w:rsidR="0089728B" w:rsidRDefault="0089728B" w:rsidP="00414B56">
            <w:pPr>
              <w:pStyle w:val="TAL"/>
              <w:rPr>
                <w:lang w:eastAsia="ja-JP"/>
              </w:rPr>
            </w:pPr>
          </w:p>
        </w:tc>
        <w:tc>
          <w:tcPr>
            <w:tcW w:w="680" w:type="pct"/>
            <w:vMerge w:val="restart"/>
            <w:vAlign w:val="center"/>
          </w:tcPr>
          <w:p w:rsidR="0089728B" w:rsidRDefault="0089728B" w:rsidP="00414B56">
            <w:pPr>
              <w:pStyle w:val="TAL"/>
              <w:rPr>
                <w:lang w:eastAsia="ja-JP"/>
              </w:rPr>
            </w:pPr>
            <w:r>
              <w:rPr>
                <w:rFonts w:hint="eastAsia"/>
                <w:lang w:eastAsia="ja-JP"/>
              </w:rPr>
              <w:t>6 bits</w:t>
            </w:r>
          </w:p>
        </w:tc>
        <w:tc>
          <w:tcPr>
            <w:tcW w:w="680" w:type="pct"/>
            <w:vMerge w:val="restart"/>
            <w:vAlign w:val="center"/>
          </w:tcPr>
          <w:p w:rsidR="0089728B" w:rsidRDefault="0089728B" w:rsidP="00414B56">
            <w:pPr>
              <w:pStyle w:val="TAL"/>
              <w:rPr>
                <w:lang w:eastAsia="ja-JP"/>
              </w:rPr>
            </w:pPr>
            <w:r>
              <w:rPr>
                <w:rFonts w:hint="eastAsia"/>
                <w:lang w:eastAsia="ja-JP"/>
              </w:rPr>
              <w:t>5 bits</w:t>
            </w:r>
          </w:p>
        </w:tc>
        <w:tc>
          <w:tcPr>
            <w:tcW w:w="680" w:type="pct"/>
            <w:vAlign w:val="center"/>
          </w:tcPr>
          <w:p w:rsidR="0089728B" w:rsidRDefault="0089728B" w:rsidP="000848F3">
            <w:pPr>
              <w:pStyle w:val="TAL"/>
              <w:rPr>
                <w:lang w:eastAsia="ja-JP"/>
              </w:rPr>
            </w:pPr>
            <w:r>
              <w:rPr>
                <w:rFonts w:hint="eastAsia"/>
                <w:lang w:eastAsia="ja-JP"/>
              </w:rPr>
              <w:t>3 bits</w:t>
            </w:r>
          </w:p>
        </w:tc>
      </w:tr>
      <w:tr w:rsidR="0089728B" w:rsidTr="00936CC9">
        <w:tc>
          <w:tcPr>
            <w:tcW w:w="918" w:type="pct"/>
            <w:vAlign w:val="center"/>
          </w:tcPr>
          <w:p w:rsidR="0089728B" w:rsidRDefault="0089728B" w:rsidP="00414B56">
            <w:pPr>
              <w:pStyle w:val="TAL"/>
              <w:rPr>
                <w:lang w:eastAsia="ja-JP"/>
              </w:rPr>
            </w:pPr>
            <w:r w:rsidRPr="00F74DA7">
              <w:rPr>
                <w:lang w:eastAsia="ja-JP"/>
              </w:rPr>
              <w:t>MCS</w:t>
            </w:r>
          </w:p>
        </w:tc>
        <w:tc>
          <w:tcPr>
            <w:tcW w:w="680" w:type="pct"/>
            <w:vAlign w:val="center"/>
          </w:tcPr>
          <w:p w:rsidR="0089728B" w:rsidRDefault="0089728B" w:rsidP="00414B56">
            <w:pPr>
              <w:pStyle w:val="TAL"/>
              <w:rPr>
                <w:lang w:eastAsia="ja-JP"/>
              </w:rPr>
            </w:pPr>
            <w:r>
              <w:rPr>
                <w:rFonts w:hint="eastAsia"/>
                <w:lang w:eastAsia="ja-JP"/>
              </w:rPr>
              <w:t>4 bits</w:t>
            </w:r>
          </w:p>
        </w:tc>
        <w:tc>
          <w:tcPr>
            <w:tcW w:w="680" w:type="pct"/>
            <w:vAlign w:val="center"/>
          </w:tcPr>
          <w:p w:rsidR="0089728B" w:rsidRDefault="0089728B" w:rsidP="00414B56">
            <w:pPr>
              <w:pStyle w:val="TAL"/>
              <w:rPr>
                <w:lang w:eastAsia="ja-JP"/>
              </w:rPr>
            </w:pPr>
            <w:r>
              <w:rPr>
                <w:rFonts w:hint="eastAsia"/>
                <w:lang w:eastAsia="ja-JP"/>
              </w:rPr>
              <w:t>3 bits</w:t>
            </w:r>
          </w:p>
        </w:tc>
        <w:tc>
          <w:tcPr>
            <w:tcW w:w="680" w:type="pct"/>
            <w:vAlign w:val="center"/>
          </w:tcPr>
          <w:p w:rsidR="0089728B" w:rsidRDefault="0089728B" w:rsidP="00414B56">
            <w:pPr>
              <w:pStyle w:val="TAL"/>
              <w:rPr>
                <w:lang w:eastAsia="ja-JP"/>
              </w:rPr>
            </w:pPr>
            <w:r>
              <w:rPr>
                <w:rFonts w:hint="eastAsia"/>
                <w:lang w:eastAsia="ja-JP"/>
              </w:rPr>
              <w:t>4 bits</w:t>
            </w:r>
          </w:p>
        </w:tc>
        <w:tc>
          <w:tcPr>
            <w:tcW w:w="680" w:type="pct"/>
            <w:vMerge/>
            <w:vAlign w:val="center"/>
          </w:tcPr>
          <w:p w:rsidR="0089728B" w:rsidRDefault="0089728B" w:rsidP="00414B56">
            <w:pPr>
              <w:pStyle w:val="TAL"/>
              <w:rPr>
                <w:lang w:eastAsia="ja-JP"/>
              </w:rPr>
            </w:pPr>
          </w:p>
        </w:tc>
        <w:tc>
          <w:tcPr>
            <w:tcW w:w="680" w:type="pct"/>
            <w:vMerge/>
            <w:vAlign w:val="center"/>
          </w:tcPr>
          <w:p w:rsidR="0089728B" w:rsidRDefault="0089728B" w:rsidP="00414B56">
            <w:pPr>
              <w:pStyle w:val="TAL"/>
              <w:rPr>
                <w:lang w:eastAsia="ja-JP"/>
              </w:rPr>
            </w:pPr>
          </w:p>
        </w:tc>
        <w:tc>
          <w:tcPr>
            <w:tcW w:w="680" w:type="pct"/>
            <w:vMerge w:val="restart"/>
            <w:vAlign w:val="center"/>
          </w:tcPr>
          <w:p w:rsidR="0089728B" w:rsidRDefault="0089728B" w:rsidP="00053E30">
            <w:pPr>
              <w:pStyle w:val="TAL"/>
              <w:rPr>
                <w:lang w:eastAsia="ja-JP"/>
              </w:rPr>
            </w:pPr>
            <w:r>
              <w:rPr>
                <w:rFonts w:hint="eastAsia"/>
                <w:lang w:eastAsia="ja-JP"/>
              </w:rPr>
              <w:t>5 bits</w:t>
            </w:r>
          </w:p>
        </w:tc>
      </w:tr>
      <w:tr w:rsidR="0089728B" w:rsidTr="00936CC9">
        <w:tc>
          <w:tcPr>
            <w:tcW w:w="918" w:type="pct"/>
            <w:vAlign w:val="center"/>
          </w:tcPr>
          <w:p w:rsidR="0089728B" w:rsidRDefault="0089728B" w:rsidP="00414B56">
            <w:pPr>
              <w:pStyle w:val="TAL"/>
              <w:rPr>
                <w:lang w:eastAsia="ja-JP"/>
              </w:rPr>
            </w:pPr>
            <w:r w:rsidRPr="00F74DA7">
              <w:rPr>
                <w:lang w:eastAsia="ja-JP"/>
              </w:rPr>
              <w:t>The number of repetition of Rate Matched Block</w:t>
            </w:r>
          </w:p>
        </w:tc>
        <w:tc>
          <w:tcPr>
            <w:tcW w:w="680" w:type="pct"/>
            <w:vAlign w:val="center"/>
          </w:tcPr>
          <w:p w:rsidR="0089728B" w:rsidRDefault="0089728B" w:rsidP="00414B56">
            <w:pPr>
              <w:pStyle w:val="TAL"/>
              <w:rPr>
                <w:lang w:eastAsia="ja-JP"/>
              </w:rPr>
            </w:pPr>
            <w:r>
              <w:rPr>
                <w:rFonts w:hint="eastAsia"/>
                <w:lang w:eastAsia="ja-JP"/>
              </w:rPr>
              <w:t>2 bits</w:t>
            </w:r>
          </w:p>
        </w:tc>
        <w:tc>
          <w:tcPr>
            <w:tcW w:w="680" w:type="pct"/>
            <w:vAlign w:val="center"/>
          </w:tcPr>
          <w:p w:rsidR="0089728B" w:rsidRDefault="0089728B" w:rsidP="009A0F48">
            <w:pPr>
              <w:pStyle w:val="TAL"/>
              <w:rPr>
                <w:lang w:eastAsia="ja-JP"/>
              </w:rPr>
            </w:pPr>
            <w:r>
              <w:rPr>
                <w:rFonts w:hint="eastAsia"/>
                <w:lang w:eastAsia="ja-JP"/>
              </w:rPr>
              <w:t>2 bits</w:t>
            </w:r>
          </w:p>
        </w:tc>
        <w:tc>
          <w:tcPr>
            <w:tcW w:w="680" w:type="pct"/>
            <w:vAlign w:val="center"/>
          </w:tcPr>
          <w:p w:rsidR="0089728B" w:rsidRDefault="0089728B" w:rsidP="00414B56">
            <w:pPr>
              <w:pStyle w:val="TAL"/>
              <w:rPr>
                <w:lang w:eastAsia="ja-JP"/>
              </w:rPr>
            </w:pPr>
            <w:r>
              <w:rPr>
                <w:rFonts w:hint="eastAsia"/>
                <w:lang w:eastAsia="ja-JP"/>
              </w:rPr>
              <w:t>2 bits</w:t>
            </w:r>
          </w:p>
        </w:tc>
        <w:tc>
          <w:tcPr>
            <w:tcW w:w="680" w:type="pct"/>
            <w:vAlign w:val="center"/>
          </w:tcPr>
          <w:p w:rsidR="0089728B" w:rsidRDefault="0089728B" w:rsidP="00825688">
            <w:pPr>
              <w:pStyle w:val="TAL"/>
              <w:rPr>
                <w:lang w:eastAsia="ja-JP"/>
              </w:rPr>
            </w:pPr>
            <w:r>
              <w:rPr>
                <w:rFonts w:hint="eastAsia"/>
                <w:lang w:eastAsia="ja-JP"/>
              </w:rPr>
              <w:t>2 bits</w:t>
            </w:r>
          </w:p>
        </w:tc>
        <w:tc>
          <w:tcPr>
            <w:tcW w:w="680" w:type="pct"/>
            <w:vAlign w:val="center"/>
          </w:tcPr>
          <w:p w:rsidR="0089728B" w:rsidRDefault="0089728B" w:rsidP="00414B56">
            <w:pPr>
              <w:pStyle w:val="TAL"/>
              <w:rPr>
                <w:lang w:eastAsia="ja-JP"/>
              </w:rPr>
            </w:pPr>
            <w:r>
              <w:rPr>
                <w:rFonts w:hint="eastAsia"/>
                <w:lang w:eastAsia="ja-JP"/>
              </w:rPr>
              <w:t>2 bits</w:t>
            </w:r>
          </w:p>
        </w:tc>
        <w:tc>
          <w:tcPr>
            <w:tcW w:w="680" w:type="pct"/>
            <w:vMerge/>
            <w:vAlign w:val="center"/>
          </w:tcPr>
          <w:p w:rsidR="0089728B" w:rsidRDefault="0089728B" w:rsidP="00414B56">
            <w:pPr>
              <w:pStyle w:val="TAL"/>
              <w:rPr>
                <w:lang w:eastAsia="ja-JP"/>
              </w:rPr>
            </w:pPr>
          </w:p>
        </w:tc>
      </w:tr>
      <w:tr w:rsidR="0089728B" w:rsidTr="00936CC9">
        <w:tc>
          <w:tcPr>
            <w:tcW w:w="918" w:type="pct"/>
            <w:vAlign w:val="center"/>
          </w:tcPr>
          <w:p w:rsidR="0089728B" w:rsidRPr="00F74DA7" w:rsidRDefault="0089728B" w:rsidP="00414B56">
            <w:pPr>
              <w:pStyle w:val="TAL"/>
              <w:rPr>
                <w:lang w:eastAsia="ja-JP"/>
              </w:rPr>
            </w:pPr>
            <w:r>
              <w:rPr>
                <w:rFonts w:hint="eastAsia"/>
                <w:lang w:eastAsia="ja-JP"/>
              </w:rPr>
              <w:t>sum</w:t>
            </w:r>
          </w:p>
        </w:tc>
        <w:tc>
          <w:tcPr>
            <w:tcW w:w="680" w:type="pct"/>
            <w:vAlign w:val="center"/>
          </w:tcPr>
          <w:p w:rsidR="0089728B" w:rsidRPr="00F74DA7" w:rsidRDefault="0089728B" w:rsidP="00414B56">
            <w:pPr>
              <w:pStyle w:val="TAL"/>
              <w:rPr>
                <w:lang w:eastAsia="ja-JP"/>
              </w:rPr>
            </w:pPr>
            <w:r>
              <w:rPr>
                <w:rFonts w:hint="eastAsia"/>
                <w:lang w:eastAsia="ja-JP"/>
              </w:rPr>
              <w:t>12 bits</w:t>
            </w:r>
          </w:p>
        </w:tc>
        <w:tc>
          <w:tcPr>
            <w:tcW w:w="680" w:type="pct"/>
            <w:vAlign w:val="center"/>
          </w:tcPr>
          <w:p w:rsidR="0089728B" w:rsidRPr="00F74DA7" w:rsidRDefault="008E234B" w:rsidP="00414B56">
            <w:pPr>
              <w:pStyle w:val="TAL"/>
              <w:rPr>
                <w:lang w:eastAsia="ja-JP"/>
              </w:rPr>
            </w:pPr>
            <w:r>
              <w:rPr>
                <w:rFonts w:hint="eastAsia"/>
                <w:lang w:eastAsia="ja-JP"/>
              </w:rPr>
              <w:t>11</w:t>
            </w:r>
            <w:r w:rsidR="0089728B">
              <w:rPr>
                <w:rFonts w:hint="eastAsia"/>
                <w:lang w:eastAsia="ja-JP"/>
              </w:rPr>
              <w:t xml:space="preserve"> bits</w:t>
            </w:r>
          </w:p>
        </w:tc>
        <w:tc>
          <w:tcPr>
            <w:tcW w:w="680" w:type="pct"/>
            <w:vAlign w:val="center"/>
          </w:tcPr>
          <w:p w:rsidR="0089728B" w:rsidRPr="00F74DA7" w:rsidRDefault="0089728B" w:rsidP="00414B56">
            <w:pPr>
              <w:pStyle w:val="TAL"/>
              <w:rPr>
                <w:lang w:eastAsia="ja-JP"/>
              </w:rPr>
            </w:pPr>
            <w:r>
              <w:rPr>
                <w:rFonts w:hint="eastAsia"/>
                <w:lang w:eastAsia="ja-JP"/>
              </w:rPr>
              <w:t>12 bits</w:t>
            </w:r>
          </w:p>
        </w:tc>
        <w:tc>
          <w:tcPr>
            <w:tcW w:w="680" w:type="pct"/>
            <w:vAlign w:val="center"/>
          </w:tcPr>
          <w:p w:rsidR="0089728B" w:rsidRPr="00F74DA7" w:rsidRDefault="0089728B" w:rsidP="00414B56">
            <w:pPr>
              <w:pStyle w:val="TAL"/>
              <w:rPr>
                <w:lang w:eastAsia="ja-JP"/>
              </w:rPr>
            </w:pPr>
            <w:r>
              <w:rPr>
                <w:rFonts w:hint="eastAsia"/>
                <w:lang w:eastAsia="ja-JP"/>
              </w:rPr>
              <w:t>11 bits</w:t>
            </w:r>
          </w:p>
        </w:tc>
        <w:tc>
          <w:tcPr>
            <w:tcW w:w="680" w:type="pct"/>
            <w:vAlign w:val="center"/>
          </w:tcPr>
          <w:p w:rsidR="0089728B" w:rsidRPr="00F74DA7" w:rsidRDefault="0089728B" w:rsidP="00414B56">
            <w:pPr>
              <w:pStyle w:val="TAL"/>
              <w:rPr>
                <w:lang w:eastAsia="ja-JP"/>
              </w:rPr>
            </w:pPr>
            <w:r>
              <w:rPr>
                <w:rFonts w:hint="eastAsia"/>
                <w:lang w:eastAsia="ja-JP"/>
              </w:rPr>
              <w:t>10 bits</w:t>
            </w:r>
          </w:p>
        </w:tc>
        <w:tc>
          <w:tcPr>
            <w:tcW w:w="680" w:type="pct"/>
            <w:vAlign w:val="center"/>
          </w:tcPr>
          <w:p w:rsidR="0089728B" w:rsidRDefault="0089728B" w:rsidP="00414B56">
            <w:pPr>
              <w:pStyle w:val="TAL"/>
              <w:rPr>
                <w:lang w:eastAsia="ja-JP"/>
              </w:rPr>
            </w:pPr>
            <w:r>
              <w:rPr>
                <w:rFonts w:hint="eastAsia"/>
                <w:lang w:eastAsia="ja-JP"/>
              </w:rPr>
              <w:t>11 bits</w:t>
            </w:r>
          </w:p>
        </w:tc>
      </w:tr>
    </w:tbl>
    <w:p w:rsidR="0059022A" w:rsidRDefault="0059022A" w:rsidP="009D4429">
      <w:pPr>
        <w:rPr>
          <w:rFonts w:cs="Arial"/>
          <w:lang w:val="en-US" w:eastAsia="ja-JP"/>
        </w:rPr>
      </w:pPr>
    </w:p>
    <w:p w:rsidR="00530E91" w:rsidRDefault="00530E91" w:rsidP="0089728B">
      <w:pPr>
        <w:rPr>
          <w:rFonts w:cs="Arial"/>
          <w:lang w:val="en-US" w:eastAsia="ja-JP"/>
        </w:rPr>
      </w:pPr>
      <w:r>
        <w:rPr>
          <w:rFonts w:cs="Arial" w:hint="eastAsia"/>
          <w:lang w:val="en-US" w:eastAsia="ja-JP"/>
        </w:rPr>
        <w:t xml:space="preserve">Option 1 is simply to allow 10 entries. Option 1b is to reduce MCS size to 3 bits like </w:t>
      </w:r>
      <w:r w:rsidR="00936CC9">
        <w:rPr>
          <w:rFonts w:cs="Arial" w:hint="eastAsia"/>
          <w:lang w:val="en-US" w:eastAsia="ja-JP"/>
        </w:rPr>
        <w:t>proposed in the screen</w:t>
      </w:r>
      <w:r>
        <w:rPr>
          <w:rFonts w:cs="Arial" w:hint="eastAsia"/>
          <w:lang w:val="en-US" w:eastAsia="ja-JP"/>
        </w:rPr>
        <w:t>. Possible supported TBS entries could be like following as example.</w:t>
      </w:r>
    </w:p>
    <w:p w:rsidR="0089728B" w:rsidRDefault="0089728B" w:rsidP="0089728B">
      <w:pPr>
        <w:pStyle w:val="TdocHeader2"/>
        <w:jc w:val="left"/>
        <w:rPr>
          <w:rFonts w:ascii="Times New Roman" w:eastAsiaTheme="minorEastAsia" w:hAnsi="Times New Roman"/>
          <w:b w:val="0"/>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661"/>
        <w:gridCol w:w="483"/>
        <w:gridCol w:w="483"/>
        <w:gridCol w:w="483"/>
        <w:gridCol w:w="483"/>
        <w:gridCol w:w="483"/>
        <w:gridCol w:w="572"/>
        <w:gridCol w:w="572"/>
      </w:tblGrid>
      <w:tr w:rsidR="0089728B" w:rsidRPr="00D10AC8" w:rsidTr="00414B56">
        <w:trPr>
          <w:cantSplit/>
          <w:jc w:val="center"/>
        </w:trPr>
        <w:tc>
          <w:tcPr>
            <w:tcW w:w="619" w:type="dxa"/>
            <w:vMerge w:val="restart"/>
            <w:tcBorders>
              <w:right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position w:val="-10"/>
                <w:szCs w:val="18"/>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65pt" o:ole="">
                  <v:imagedata r:id="rId10" o:title=""/>
                </v:shape>
                <o:OLEObject Type="Embed" ProgID="Equation.3" ShapeID="_x0000_i1025" DrawAspect="Content" ObjectID="_1517169327" r:id="rId11"/>
              </w:object>
            </w:r>
          </w:p>
        </w:tc>
        <w:tc>
          <w:tcPr>
            <w:tcW w:w="0" w:type="auto"/>
            <w:gridSpan w:val="8"/>
            <w:tcBorders>
              <w:left w:val="double" w:sz="4" w:space="0" w:color="auto"/>
            </w:tcBorders>
            <w:shd w:val="clear" w:color="auto" w:fill="E0E0E0"/>
            <w:vAlign w:val="center"/>
          </w:tcPr>
          <w:p w:rsidR="0089728B" w:rsidRPr="002B0574" w:rsidRDefault="0089728B" w:rsidP="00414B56">
            <w:pPr>
              <w:pStyle w:val="TAH"/>
              <w:rPr>
                <w:rFonts w:cs="Arial"/>
                <w:szCs w:val="18"/>
                <w:lang w:eastAsia="ja-JP"/>
              </w:rPr>
            </w:pPr>
            <w:r w:rsidRPr="00D10AC8">
              <w:rPr>
                <w:rFonts w:cs="Arial"/>
                <w:position w:val="-10"/>
                <w:szCs w:val="18"/>
              </w:rPr>
              <w:object w:dxaOrig="480" w:dyaOrig="340">
                <v:shape id="_x0000_i1026" type="#_x0000_t75" style="width:24.2pt;height:16.65pt" o:ole="">
                  <v:imagedata r:id="rId12" o:title=""/>
                </v:shape>
                <o:OLEObject Type="Embed" ProgID="Equation.3" ShapeID="_x0000_i1026" DrawAspect="Content" ObjectID="_1517169328" r:id="rId13"/>
              </w:object>
            </w:r>
            <w:r>
              <w:rPr>
                <w:rFonts w:cs="Arial" w:hint="eastAsia"/>
                <w:szCs w:val="18"/>
                <w:lang w:eastAsia="ja-JP"/>
              </w:rPr>
              <w:t>= Rate matched block size</w:t>
            </w:r>
          </w:p>
        </w:tc>
      </w:tr>
      <w:tr w:rsidR="0089728B" w:rsidRPr="00D10AC8" w:rsidTr="00414B56">
        <w:trPr>
          <w:cantSplit/>
          <w:jc w:val="center"/>
        </w:trPr>
        <w:tc>
          <w:tcPr>
            <w:tcW w:w="619" w:type="dxa"/>
            <w:vMerge/>
            <w:tcBorders>
              <w:bottom w:val="double" w:sz="4" w:space="0" w:color="auto"/>
              <w:right w:val="double" w:sz="4" w:space="0" w:color="auto"/>
            </w:tcBorders>
            <w:shd w:val="clear" w:color="auto" w:fill="E0E0E0"/>
            <w:vAlign w:val="center"/>
          </w:tcPr>
          <w:p w:rsidR="0089728B" w:rsidRPr="00D10AC8" w:rsidRDefault="0089728B" w:rsidP="00414B5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89728B" w:rsidRPr="00D10AC8" w:rsidRDefault="0089728B" w:rsidP="00414B56">
            <w:pPr>
              <w:pStyle w:val="TAH"/>
              <w:rPr>
                <w:rFonts w:cs="Arial"/>
                <w:szCs w:val="18"/>
              </w:rPr>
            </w:pPr>
            <w:r w:rsidRPr="00D10AC8">
              <w:rPr>
                <w:rFonts w:cs="Arial"/>
                <w:szCs w:val="18"/>
              </w:rPr>
              <w:t>8</w:t>
            </w:r>
          </w:p>
        </w:tc>
      </w:tr>
      <w:tr w:rsidR="0089728B" w:rsidRPr="00D10AC8" w:rsidTr="00414B56">
        <w:trPr>
          <w:cantSplit/>
          <w:jc w:val="center"/>
        </w:trPr>
        <w:tc>
          <w:tcPr>
            <w:tcW w:w="619" w:type="dxa"/>
            <w:tcBorders>
              <w:top w:val="double" w:sz="4" w:space="0" w:color="auto"/>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16</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32</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56</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88</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120</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152</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176</w:t>
            </w:r>
          </w:p>
        </w:tc>
        <w:tc>
          <w:tcPr>
            <w:tcW w:w="0" w:type="auto"/>
            <w:tcBorders>
              <w:top w:val="double" w:sz="4" w:space="0" w:color="auto"/>
            </w:tcBorders>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208</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24</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56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88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144</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176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208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224</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256</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32</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72</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144</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176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208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256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296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328</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40</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104</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176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208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256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328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392</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440</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120</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208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256</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328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408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488</w:t>
            </w:r>
          </w:p>
        </w:tc>
        <w:tc>
          <w:tcPr>
            <w:tcW w:w="0" w:type="auto"/>
            <w:vAlign w:val="center"/>
          </w:tcPr>
          <w:p w:rsidR="0089728B" w:rsidRPr="00CE6F1A" w:rsidRDefault="0089728B" w:rsidP="00414B56">
            <w:pPr>
              <w:pStyle w:val="af0"/>
              <w:spacing w:after="0"/>
              <w:jc w:val="center"/>
              <w:rPr>
                <w:rFonts w:ascii="Arial" w:hAnsi="Arial" w:cs="Arial"/>
                <w:sz w:val="16"/>
                <w:szCs w:val="16"/>
              </w:rPr>
            </w:pPr>
            <w:r w:rsidRPr="00CE6F1A">
              <w:rPr>
                <w:rFonts w:ascii="Arial" w:hAnsi="Arial" w:cs="Arial"/>
                <w:sz w:val="16"/>
                <w:szCs w:val="16"/>
              </w:rPr>
              <w:t>552</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144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224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328</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424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504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600</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680</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Pr>
                <w:rFonts w:ascii="Arial" w:hAnsi="Arial" w:cs="Arial" w:hint="eastAsia"/>
                <w:sz w:val="16"/>
                <w:szCs w:val="16"/>
                <w:lang w:eastAsia="ja-JP"/>
              </w:rPr>
              <w:t>88</w:t>
            </w:r>
            <w:r w:rsidRPr="00290D57">
              <w:rPr>
                <w:rFonts w:ascii="Arial" w:hAnsi="Arial" w:cs="Arial"/>
                <w:strike/>
                <w:color w:val="FF0000"/>
                <w:sz w:val="16"/>
                <w:szCs w:val="16"/>
              </w:rPr>
              <w:t>328</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392</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504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600</w:t>
            </w:r>
          </w:p>
        </w:tc>
        <w:tc>
          <w:tcPr>
            <w:tcW w:w="0" w:type="auto"/>
            <w:vAlign w:val="center"/>
          </w:tcPr>
          <w:p w:rsidR="0089728B" w:rsidRPr="00F07ECA" w:rsidRDefault="0089728B"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712</w:t>
            </w:r>
          </w:p>
        </w:tc>
        <w:tc>
          <w:tcPr>
            <w:tcW w:w="0" w:type="auto"/>
            <w:vAlign w:val="center"/>
          </w:tcPr>
          <w:p w:rsidR="0089728B" w:rsidRPr="00F07ECA" w:rsidRDefault="0089728B"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808</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rsidR="0089728B" w:rsidRPr="00D10AC8" w:rsidRDefault="0089728B" w:rsidP="00414B56">
            <w:pPr>
              <w:pStyle w:val="af0"/>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224</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328</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472</w:t>
            </w:r>
          </w:p>
        </w:tc>
        <w:tc>
          <w:tcPr>
            <w:tcW w:w="0" w:type="auto"/>
            <w:vAlign w:val="center"/>
          </w:tcPr>
          <w:p w:rsidR="0089728B" w:rsidRPr="00856F42" w:rsidRDefault="0089728B" w:rsidP="00414B56">
            <w:pPr>
              <w:pStyle w:val="af0"/>
              <w:spacing w:after="0"/>
              <w:jc w:val="center"/>
              <w:rPr>
                <w:rFonts w:ascii="Arial" w:hAnsi="Arial" w:cs="Arial"/>
                <w:sz w:val="16"/>
                <w:szCs w:val="16"/>
              </w:rPr>
            </w:pPr>
            <w:r w:rsidRPr="00856F42">
              <w:rPr>
                <w:rFonts w:ascii="Arial" w:hAnsi="Arial" w:cs="Arial"/>
                <w:sz w:val="16"/>
                <w:szCs w:val="16"/>
              </w:rPr>
              <w:t>584</w:t>
            </w:r>
          </w:p>
        </w:tc>
        <w:tc>
          <w:tcPr>
            <w:tcW w:w="0" w:type="auto"/>
            <w:vAlign w:val="center"/>
          </w:tcPr>
          <w:p w:rsidR="0089728B" w:rsidRPr="00F07ECA" w:rsidRDefault="0089728B"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712</w:t>
            </w:r>
          </w:p>
        </w:tc>
        <w:tc>
          <w:tcPr>
            <w:tcW w:w="0" w:type="auto"/>
            <w:vAlign w:val="center"/>
          </w:tcPr>
          <w:p w:rsidR="0089728B" w:rsidRPr="00F07ECA" w:rsidRDefault="0089728B"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840</w:t>
            </w:r>
          </w:p>
        </w:tc>
        <w:tc>
          <w:tcPr>
            <w:tcW w:w="0" w:type="auto"/>
            <w:vAlign w:val="center"/>
          </w:tcPr>
          <w:p w:rsidR="0089728B" w:rsidRPr="00F07ECA" w:rsidRDefault="0089728B"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968</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8</w:t>
            </w:r>
          </w:p>
        </w:tc>
        <w:tc>
          <w:tcPr>
            <w:tcW w:w="0" w:type="auto"/>
            <w:tcBorders>
              <w:left w:val="double" w:sz="4" w:space="0" w:color="auto"/>
            </w:tcBorders>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120</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256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392</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536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680</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808</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968</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1096</w:t>
            </w:r>
          </w:p>
        </w:tc>
      </w:tr>
      <w:tr w:rsidR="0089728B" w:rsidRPr="00D10AC8" w:rsidTr="00414B56">
        <w:trPr>
          <w:cantSplit/>
          <w:jc w:val="center"/>
        </w:trPr>
        <w:tc>
          <w:tcPr>
            <w:tcW w:w="619" w:type="dxa"/>
            <w:tcBorders>
              <w:right w:val="double" w:sz="4" w:space="0" w:color="auto"/>
            </w:tcBorders>
            <w:shd w:val="clear" w:color="auto" w:fill="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9</w:t>
            </w:r>
          </w:p>
        </w:tc>
        <w:tc>
          <w:tcPr>
            <w:tcW w:w="0" w:type="auto"/>
            <w:tcBorders>
              <w:left w:val="double" w:sz="4" w:space="0" w:color="auto"/>
            </w:tcBorders>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136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296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456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616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776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936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1096</w:t>
            </w:r>
          </w:p>
        </w:tc>
        <w:tc>
          <w:tcPr>
            <w:tcW w:w="0" w:type="auto"/>
            <w:vAlign w:val="center"/>
          </w:tcPr>
          <w:p w:rsidR="0089728B" w:rsidRPr="00CE6F1A" w:rsidRDefault="0089728B" w:rsidP="00414B56">
            <w:pPr>
              <w:pStyle w:val="af0"/>
              <w:spacing w:after="0"/>
              <w:jc w:val="center"/>
              <w:rPr>
                <w:rFonts w:ascii="Arial" w:hAnsi="Arial" w:cs="Arial"/>
                <w:strike/>
                <w:color w:val="FF0000"/>
                <w:sz w:val="16"/>
                <w:szCs w:val="16"/>
              </w:rPr>
            </w:pPr>
            <w:r w:rsidRPr="00CE6F1A">
              <w:rPr>
                <w:rFonts w:ascii="Arial" w:hAnsi="Arial" w:cs="Arial"/>
                <w:strike/>
                <w:color w:val="FF0000"/>
                <w:sz w:val="16"/>
                <w:szCs w:val="16"/>
              </w:rPr>
              <w:t>1256</w:t>
            </w:r>
          </w:p>
        </w:tc>
      </w:tr>
    </w:tbl>
    <w:p w:rsidR="0089728B" w:rsidRDefault="0089728B" w:rsidP="0089728B">
      <w:pPr>
        <w:pStyle w:val="TdocHeader2"/>
        <w:jc w:val="left"/>
        <w:rPr>
          <w:rFonts w:ascii="Times New Roman" w:eastAsiaTheme="minorEastAsia" w:hAnsi="Times New Roman"/>
          <w:b w:val="0"/>
          <w:sz w:val="20"/>
          <w:lang w:eastAsia="ja-JP"/>
        </w:rPr>
      </w:pPr>
    </w:p>
    <w:p w:rsidR="0089728B" w:rsidRDefault="0089728B" w:rsidP="009D4429">
      <w:pPr>
        <w:rPr>
          <w:rFonts w:cs="Arial"/>
          <w:lang w:val="en-US" w:eastAsia="ja-JP"/>
        </w:rPr>
      </w:pPr>
    </w:p>
    <w:p w:rsidR="0059022A" w:rsidRDefault="00B401E6" w:rsidP="009D4429">
      <w:pPr>
        <w:rPr>
          <w:rFonts w:cs="Arial"/>
          <w:lang w:val="en-US" w:eastAsia="ja-JP"/>
        </w:rPr>
      </w:pPr>
      <w:r>
        <w:rPr>
          <w:rFonts w:cs="Arial" w:hint="eastAsia"/>
          <w:lang w:val="en-US" w:eastAsia="ja-JP"/>
        </w:rPr>
        <w:t>On the option 3</w:t>
      </w:r>
      <w:r w:rsidR="00862858">
        <w:rPr>
          <w:rFonts w:cs="Arial" w:hint="eastAsia"/>
          <w:lang w:val="en-US" w:eastAsia="ja-JP"/>
        </w:rPr>
        <w:t>a</w:t>
      </w:r>
      <w:r>
        <w:rPr>
          <w:rFonts w:cs="Arial" w:hint="eastAsia"/>
          <w:lang w:val="en-US" w:eastAsia="ja-JP"/>
        </w:rPr>
        <w:t xml:space="preserve">, we removed the </w:t>
      </w:r>
      <w:r w:rsidR="00862858">
        <w:rPr>
          <w:rFonts w:cs="Arial" w:hint="eastAsia"/>
          <w:lang w:val="en-US" w:eastAsia="ja-JP"/>
        </w:rPr>
        <w:t>entries expressed by red colors.</w:t>
      </w:r>
    </w:p>
    <w:p w:rsidR="00C214FF" w:rsidRDefault="00C214FF" w:rsidP="008D2B15">
      <w:pPr>
        <w:pStyle w:val="TdocHeader2"/>
        <w:jc w:val="left"/>
        <w:rPr>
          <w:rFonts w:ascii="Times New Roman" w:eastAsiaTheme="minorEastAsia" w:hAnsi="Times New Roman"/>
          <w:b w:val="0"/>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661"/>
        <w:gridCol w:w="483"/>
        <w:gridCol w:w="483"/>
        <w:gridCol w:w="483"/>
        <w:gridCol w:w="483"/>
        <w:gridCol w:w="483"/>
        <w:gridCol w:w="572"/>
        <w:gridCol w:w="572"/>
      </w:tblGrid>
      <w:tr w:rsidR="0032091E" w:rsidRPr="00D10AC8" w:rsidTr="00414B56">
        <w:trPr>
          <w:cantSplit/>
          <w:jc w:val="center"/>
        </w:trPr>
        <w:tc>
          <w:tcPr>
            <w:tcW w:w="619" w:type="dxa"/>
            <w:vMerge w:val="restart"/>
            <w:tcBorders>
              <w:right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position w:val="-10"/>
                <w:szCs w:val="18"/>
              </w:rPr>
              <w:object w:dxaOrig="400" w:dyaOrig="340">
                <v:shape id="_x0000_i1027" type="#_x0000_t75" style="width:20.4pt;height:16.65pt" o:ole="">
                  <v:imagedata r:id="rId10" o:title=""/>
                </v:shape>
                <o:OLEObject Type="Embed" ProgID="Equation.3" ShapeID="_x0000_i1027" DrawAspect="Content" ObjectID="_1517169329" r:id="rId14"/>
              </w:object>
            </w:r>
          </w:p>
        </w:tc>
        <w:tc>
          <w:tcPr>
            <w:tcW w:w="0" w:type="auto"/>
            <w:gridSpan w:val="8"/>
            <w:tcBorders>
              <w:left w:val="double" w:sz="4" w:space="0" w:color="auto"/>
            </w:tcBorders>
            <w:shd w:val="clear" w:color="auto" w:fill="E0E0E0"/>
            <w:vAlign w:val="center"/>
          </w:tcPr>
          <w:p w:rsidR="0032091E" w:rsidRPr="002B0574" w:rsidRDefault="0032091E" w:rsidP="00414B56">
            <w:pPr>
              <w:pStyle w:val="TAH"/>
              <w:rPr>
                <w:rFonts w:cs="Arial"/>
                <w:szCs w:val="18"/>
                <w:lang w:eastAsia="ja-JP"/>
              </w:rPr>
            </w:pPr>
            <w:r w:rsidRPr="00D10AC8">
              <w:rPr>
                <w:rFonts w:cs="Arial"/>
                <w:position w:val="-10"/>
                <w:szCs w:val="18"/>
              </w:rPr>
              <w:object w:dxaOrig="480" w:dyaOrig="340">
                <v:shape id="_x0000_i1028" type="#_x0000_t75" style="width:24.2pt;height:16.65pt" o:ole="">
                  <v:imagedata r:id="rId12" o:title=""/>
                </v:shape>
                <o:OLEObject Type="Embed" ProgID="Equation.3" ShapeID="_x0000_i1028" DrawAspect="Content" ObjectID="_1517169330" r:id="rId15"/>
              </w:object>
            </w:r>
            <w:r>
              <w:rPr>
                <w:rFonts w:cs="Arial" w:hint="eastAsia"/>
                <w:szCs w:val="18"/>
                <w:lang w:eastAsia="ja-JP"/>
              </w:rPr>
              <w:t>= Rate matched block size</w:t>
            </w:r>
          </w:p>
        </w:tc>
      </w:tr>
      <w:tr w:rsidR="0032091E" w:rsidRPr="00D10AC8" w:rsidTr="00414B56">
        <w:trPr>
          <w:cantSplit/>
          <w:jc w:val="center"/>
        </w:trPr>
        <w:tc>
          <w:tcPr>
            <w:tcW w:w="619" w:type="dxa"/>
            <w:vMerge/>
            <w:tcBorders>
              <w:bottom w:val="double" w:sz="4" w:space="0" w:color="auto"/>
              <w:right w:val="double" w:sz="4" w:space="0" w:color="auto"/>
            </w:tcBorders>
            <w:shd w:val="clear" w:color="auto" w:fill="E0E0E0"/>
            <w:vAlign w:val="center"/>
          </w:tcPr>
          <w:p w:rsidR="0032091E" w:rsidRPr="00D10AC8" w:rsidRDefault="0032091E" w:rsidP="00414B5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32091E" w:rsidRPr="00D10AC8" w:rsidRDefault="0032091E" w:rsidP="00414B56">
            <w:pPr>
              <w:pStyle w:val="TAH"/>
              <w:rPr>
                <w:rFonts w:cs="Arial"/>
                <w:szCs w:val="18"/>
              </w:rPr>
            </w:pPr>
            <w:r w:rsidRPr="00D10AC8">
              <w:rPr>
                <w:rFonts w:cs="Arial"/>
                <w:szCs w:val="18"/>
              </w:rPr>
              <w:t>8</w:t>
            </w:r>
          </w:p>
        </w:tc>
      </w:tr>
      <w:tr w:rsidR="0032091E" w:rsidRPr="00D10AC8" w:rsidTr="00414B56">
        <w:trPr>
          <w:cantSplit/>
          <w:jc w:val="center"/>
        </w:trPr>
        <w:tc>
          <w:tcPr>
            <w:tcW w:w="619" w:type="dxa"/>
            <w:tcBorders>
              <w:top w:val="double" w:sz="4" w:space="0" w:color="auto"/>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16</w:t>
            </w:r>
          </w:p>
        </w:tc>
        <w:tc>
          <w:tcPr>
            <w:tcW w:w="0" w:type="auto"/>
            <w:tcBorders>
              <w:top w:val="double" w:sz="4" w:space="0" w:color="auto"/>
            </w:tcBorders>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32</w:t>
            </w:r>
          </w:p>
        </w:tc>
        <w:tc>
          <w:tcPr>
            <w:tcW w:w="0" w:type="auto"/>
            <w:tcBorders>
              <w:top w:val="double" w:sz="4" w:space="0" w:color="auto"/>
            </w:tcBorders>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56</w:t>
            </w:r>
          </w:p>
        </w:tc>
        <w:tc>
          <w:tcPr>
            <w:tcW w:w="0" w:type="auto"/>
            <w:tcBorders>
              <w:top w:val="double" w:sz="4" w:space="0" w:color="auto"/>
            </w:tcBorders>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88</w:t>
            </w:r>
          </w:p>
        </w:tc>
        <w:tc>
          <w:tcPr>
            <w:tcW w:w="0" w:type="auto"/>
            <w:tcBorders>
              <w:top w:val="double" w:sz="4" w:space="0" w:color="auto"/>
            </w:tcBorders>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120</w:t>
            </w:r>
          </w:p>
        </w:tc>
        <w:tc>
          <w:tcPr>
            <w:tcW w:w="0" w:type="auto"/>
            <w:tcBorders>
              <w:top w:val="double" w:sz="4" w:space="0" w:color="auto"/>
            </w:tcBorders>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152</w:t>
            </w:r>
          </w:p>
        </w:tc>
        <w:tc>
          <w:tcPr>
            <w:tcW w:w="0" w:type="auto"/>
            <w:tcBorders>
              <w:top w:val="double" w:sz="4" w:space="0" w:color="auto"/>
            </w:tcBorders>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tcBorders>
              <w:top w:val="double" w:sz="4" w:space="0" w:color="auto"/>
            </w:tcBorders>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208</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24</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56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88</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144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208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224</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256</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32</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72</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144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208</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256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296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328</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40</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104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208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328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392</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440</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120</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208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328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408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488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552</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144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224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328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424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504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600</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680</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Pr>
                <w:rFonts w:ascii="Arial" w:hAnsi="Arial" w:cs="Arial" w:hint="eastAsia"/>
                <w:sz w:val="16"/>
                <w:szCs w:val="16"/>
                <w:lang w:eastAsia="ja-JP"/>
              </w:rPr>
              <w:t>88</w:t>
            </w:r>
            <w:r w:rsidRPr="00290D57">
              <w:rPr>
                <w:rFonts w:ascii="Arial" w:hAnsi="Arial" w:cs="Arial"/>
                <w:strike/>
                <w:color w:val="FF0000"/>
                <w:sz w:val="16"/>
                <w:szCs w:val="16"/>
              </w:rPr>
              <w:t>328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392</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504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600</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712</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808</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224</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328</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472</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584</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712</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840</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968</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8</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120</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392</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536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680</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808</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968</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1096</w:t>
            </w:r>
          </w:p>
        </w:tc>
      </w:tr>
      <w:tr w:rsidR="0032091E" w:rsidRPr="00D10AC8" w:rsidTr="00414B56">
        <w:trPr>
          <w:cantSplit/>
          <w:jc w:val="center"/>
        </w:trPr>
        <w:tc>
          <w:tcPr>
            <w:tcW w:w="619" w:type="dxa"/>
            <w:tcBorders>
              <w:right w:val="double" w:sz="4" w:space="0" w:color="auto"/>
            </w:tcBorders>
            <w:shd w:val="clear" w:color="auto" w:fill="auto"/>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lastRenderedPageBreak/>
              <w:t>9</w:t>
            </w:r>
          </w:p>
        </w:tc>
        <w:tc>
          <w:tcPr>
            <w:tcW w:w="0" w:type="auto"/>
            <w:tcBorders>
              <w:left w:val="double" w:sz="4" w:space="0" w:color="auto"/>
            </w:tcBorders>
            <w:vAlign w:val="center"/>
          </w:tcPr>
          <w:p w:rsidR="0032091E" w:rsidRPr="00D10AC8" w:rsidRDefault="0032091E" w:rsidP="00414B56">
            <w:pPr>
              <w:pStyle w:val="af0"/>
              <w:spacing w:after="0"/>
              <w:jc w:val="center"/>
              <w:rPr>
                <w:rFonts w:ascii="Arial" w:hAnsi="Arial" w:cs="Arial"/>
                <w:sz w:val="16"/>
                <w:szCs w:val="16"/>
              </w:rPr>
            </w:pPr>
            <w:r w:rsidRPr="00D10AC8">
              <w:rPr>
                <w:rFonts w:ascii="Arial" w:hAnsi="Arial" w:cs="Arial"/>
                <w:sz w:val="16"/>
                <w:szCs w:val="16"/>
              </w:rPr>
              <w:t>136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296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456</w:t>
            </w:r>
          </w:p>
        </w:tc>
        <w:tc>
          <w:tcPr>
            <w:tcW w:w="0" w:type="auto"/>
            <w:vAlign w:val="center"/>
          </w:tcPr>
          <w:p w:rsidR="0032091E" w:rsidRPr="00856F42" w:rsidRDefault="0032091E" w:rsidP="00414B56">
            <w:pPr>
              <w:pStyle w:val="af0"/>
              <w:spacing w:after="0"/>
              <w:jc w:val="center"/>
              <w:rPr>
                <w:rFonts w:ascii="Arial" w:hAnsi="Arial" w:cs="Arial"/>
                <w:sz w:val="16"/>
                <w:szCs w:val="16"/>
              </w:rPr>
            </w:pPr>
            <w:r w:rsidRPr="00856F42">
              <w:rPr>
                <w:rFonts w:ascii="Arial" w:hAnsi="Arial" w:cs="Arial"/>
                <w:sz w:val="16"/>
                <w:szCs w:val="16"/>
              </w:rPr>
              <w:t>616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776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936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1096</w:t>
            </w:r>
          </w:p>
        </w:tc>
        <w:tc>
          <w:tcPr>
            <w:tcW w:w="0" w:type="auto"/>
            <w:vAlign w:val="center"/>
          </w:tcPr>
          <w:p w:rsidR="0032091E" w:rsidRPr="00F07ECA" w:rsidRDefault="0032091E"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1256</w:t>
            </w:r>
          </w:p>
        </w:tc>
      </w:tr>
    </w:tbl>
    <w:p w:rsidR="0032091E" w:rsidRDefault="0032091E" w:rsidP="008D2B15">
      <w:pPr>
        <w:pStyle w:val="TdocHeader2"/>
        <w:jc w:val="left"/>
        <w:rPr>
          <w:rFonts w:ascii="Times New Roman" w:eastAsiaTheme="minorEastAsia" w:hAnsi="Times New Roman"/>
          <w:b w:val="0"/>
          <w:sz w:val="20"/>
          <w:lang w:eastAsia="ja-JP"/>
        </w:rPr>
      </w:pPr>
    </w:p>
    <w:p w:rsidR="00C214FF" w:rsidRDefault="00C214FF" w:rsidP="008D2B15">
      <w:pPr>
        <w:pStyle w:val="TdocHeader2"/>
        <w:jc w:val="left"/>
        <w:rPr>
          <w:rFonts w:ascii="Times New Roman" w:eastAsiaTheme="minorEastAsia" w:hAnsi="Times New Roman"/>
          <w:b w:val="0"/>
          <w:sz w:val="20"/>
          <w:lang w:eastAsia="ja-JP"/>
        </w:rPr>
      </w:pPr>
    </w:p>
    <w:p w:rsidR="00862858" w:rsidRDefault="00862858" w:rsidP="00862858">
      <w:pPr>
        <w:rPr>
          <w:rFonts w:cs="Arial"/>
          <w:lang w:val="en-US" w:eastAsia="ja-JP"/>
        </w:rPr>
      </w:pPr>
      <w:r>
        <w:rPr>
          <w:rFonts w:cs="Arial" w:hint="eastAsia"/>
          <w:lang w:val="en-US" w:eastAsia="ja-JP"/>
        </w:rPr>
        <w:t>On the option 3b, we removed the entries expressed by red colors.</w:t>
      </w:r>
    </w:p>
    <w:p w:rsidR="00862858" w:rsidRDefault="00862858" w:rsidP="00862858">
      <w:pPr>
        <w:pStyle w:val="TdocHeader2"/>
        <w:jc w:val="left"/>
        <w:rPr>
          <w:rFonts w:ascii="Times New Roman" w:eastAsiaTheme="minorEastAsia" w:hAnsi="Times New Roman"/>
          <w:b w:val="0"/>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661"/>
        <w:gridCol w:w="483"/>
        <w:gridCol w:w="483"/>
        <w:gridCol w:w="483"/>
        <w:gridCol w:w="483"/>
        <w:gridCol w:w="483"/>
        <w:gridCol w:w="572"/>
        <w:gridCol w:w="572"/>
      </w:tblGrid>
      <w:tr w:rsidR="00862858" w:rsidRPr="00D10AC8" w:rsidTr="00414B56">
        <w:trPr>
          <w:cantSplit/>
          <w:jc w:val="center"/>
        </w:trPr>
        <w:tc>
          <w:tcPr>
            <w:tcW w:w="619" w:type="dxa"/>
            <w:vMerge w:val="restart"/>
            <w:tcBorders>
              <w:right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position w:val="-10"/>
                <w:szCs w:val="18"/>
              </w:rPr>
              <w:object w:dxaOrig="400" w:dyaOrig="340">
                <v:shape id="_x0000_i1029" type="#_x0000_t75" style="width:20.4pt;height:16.65pt" o:ole="">
                  <v:imagedata r:id="rId10" o:title=""/>
                </v:shape>
                <o:OLEObject Type="Embed" ProgID="Equation.3" ShapeID="_x0000_i1029" DrawAspect="Content" ObjectID="_1517169331" r:id="rId16"/>
              </w:object>
            </w:r>
          </w:p>
        </w:tc>
        <w:tc>
          <w:tcPr>
            <w:tcW w:w="0" w:type="auto"/>
            <w:gridSpan w:val="8"/>
            <w:tcBorders>
              <w:left w:val="double" w:sz="4" w:space="0" w:color="auto"/>
            </w:tcBorders>
            <w:shd w:val="clear" w:color="auto" w:fill="E0E0E0"/>
            <w:vAlign w:val="center"/>
          </w:tcPr>
          <w:p w:rsidR="00862858" w:rsidRPr="002B0574" w:rsidRDefault="00862858" w:rsidP="00414B56">
            <w:pPr>
              <w:pStyle w:val="TAH"/>
              <w:rPr>
                <w:rFonts w:cs="Arial"/>
                <w:szCs w:val="18"/>
                <w:lang w:eastAsia="ja-JP"/>
              </w:rPr>
            </w:pPr>
            <w:r w:rsidRPr="00D10AC8">
              <w:rPr>
                <w:rFonts w:cs="Arial"/>
                <w:position w:val="-10"/>
                <w:szCs w:val="18"/>
              </w:rPr>
              <w:object w:dxaOrig="480" w:dyaOrig="340">
                <v:shape id="_x0000_i1030" type="#_x0000_t75" style="width:24.2pt;height:16.65pt" o:ole="">
                  <v:imagedata r:id="rId12" o:title=""/>
                </v:shape>
                <o:OLEObject Type="Embed" ProgID="Equation.3" ShapeID="_x0000_i1030" DrawAspect="Content" ObjectID="_1517169332" r:id="rId17"/>
              </w:object>
            </w:r>
            <w:r>
              <w:rPr>
                <w:rFonts w:cs="Arial" w:hint="eastAsia"/>
                <w:szCs w:val="18"/>
                <w:lang w:eastAsia="ja-JP"/>
              </w:rPr>
              <w:t>= Rate matched block size</w:t>
            </w:r>
          </w:p>
        </w:tc>
      </w:tr>
      <w:tr w:rsidR="00862858" w:rsidRPr="00D10AC8" w:rsidTr="00414B56">
        <w:trPr>
          <w:cantSplit/>
          <w:jc w:val="center"/>
        </w:trPr>
        <w:tc>
          <w:tcPr>
            <w:tcW w:w="619" w:type="dxa"/>
            <w:vMerge/>
            <w:tcBorders>
              <w:bottom w:val="double" w:sz="4" w:space="0" w:color="auto"/>
              <w:right w:val="double" w:sz="4" w:space="0" w:color="auto"/>
            </w:tcBorders>
            <w:shd w:val="clear" w:color="auto" w:fill="E0E0E0"/>
            <w:vAlign w:val="center"/>
          </w:tcPr>
          <w:p w:rsidR="00862858" w:rsidRPr="00D10AC8" w:rsidRDefault="00862858" w:rsidP="00414B5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rsidR="00862858" w:rsidRPr="00D10AC8" w:rsidRDefault="00862858" w:rsidP="00414B56">
            <w:pPr>
              <w:pStyle w:val="TAH"/>
              <w:rPr>
                <w:rFonts w:cs="Arial"/>
                <w:szCs w:val="18"/>
              </w:rPr>
            </w:pPr>
            <w:r w:rsidRPr="00D10AC8">
              <w:rPr>
                <w:rFonts w:cs="Arial"/>
                <w:szCs w:val="18"/>
              </w:rPr>
              <w:t>8</w:t>
            </w:r>
          </w:p>
        </w:tc>
      </w:tr>
      <w:tr w:rsidR="00862858" w:rsidRPr="00D10AC8" w:rsidTr="00414B56">
        <w:trPr>
          <w:cantSplit/>
          <w:jc w:val="center"/>
        </w:trPr>
        <w:tc>
          <w:tcPr>
            <w:tcW w:w="619" w:type="dxa"/>
            <w:tcBorders>
              <w:top w:val="double" w:sz="4" w:space="0" w:color="auto"/>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16</w:t>
            </w:r>
          </w:p>
        </w:tc>
        <w:tc>
          <w:tcPr>
            <w:tcW w:w="0" w:type="auto"/>
            <w:tcBorders>
              <w:top w:val="double" w:sz="4" w:space="0" w:color="auto"/>
            </w:tcBorders>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32</w:t>
            </w:r>
          </w:p>
        </w:tc>
        <w:tc>
          <w:tcPr>
            <w:tcW w:w="0" w:type="auto"/>
            <w:tcBorders>
              <w:top w:val="double" w:sz="4" w:space="0" w:color="auto"/>
            </w:tcBorders>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56</w:t>
            </w:r>
          </w:p>
        </w:tc>
        <w:tc>
          <w:tcPr>
            <w:tcW w:w="0" w:type="auto"/>
            <w:tcBorders>
              <w:top w:val="double" w:sz="4" w:space="0" w:color="auto"/>
            </w:tcBorders>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88</w:t>
            </w:r>
          </w:p>
        </w:tc>
        <w:tc>
          <w:tcPr>
            <w:tcW w:w="0" w:type="auto"/>
            <w:tcBorders>
              <w:top w:val="double" w:sz="4" w:space="0" w:color="auto"/>
            </w:tcBorders>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120</w:t>
            </w:r>
          </w:p>
        </w:tc>
        <w:tc>
          <w:tcPr>
            <w:tcW w:w="0" w:type="auto"/>
            <w:tcBorders>
              <w:top w:val="double" w:sz="4" w:space="0" w:color="auto"/>
            </w:tcBorders>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152</w:t>
            </w:r>
          </w:p>
        </w:tc>
        <w:tc>
          <w:tcPr>
            <w:tcW w:w="0" w:type="auto"/>
            <w:tcBorders>
              <w:top w:val="double" w:sz="4" w:space="0" w:color="auto"/>
            </w:tcBorders>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176</w:t>
            </w:r>
          </w:p>
        </w:tc>
        <w:tc>
          <w:tcPr>
            <w:tcW w:w="0" w:type="auto"/>
            <w:tcBorders>
              <w:top w:val="double" w:sz="4" w:space="0" w:color="auto"/>
            </w:tcBorders>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208</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24</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56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88</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144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176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208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224</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256</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32</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72</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144</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208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256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296</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328</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40</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104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176</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208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256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328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392</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440</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120</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208</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328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408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488</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552</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144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224</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328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424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504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600</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680</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Pr>
                <w:rFonts w:ascii="Arial" w:hAnsi="Arial" w:cs="Arial" w:hint="eastAsia"/>
                <w:sz w:val="16"/>
                <w:szCs w:val="16"/>
                <w:lang w:eastAsia="ja-JP"/>
              </w:rPr>
              <w:t>88</w:t>
            </w:r>
            <w:r w:rsidRPr="00290D57">
              <w:rPr>
                <w:rFonts w:ascii="Arial" w:hAnsi="Arial" w:cs="Arial"/>
                <w:strike/>
                <w:color w:val="FF0000"/>
                <w:sz w:val="16"/>
                <w:szCs w:val="16"/>
              </w:rPr>
              <w:t>328</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176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256</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392</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504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600</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712</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808</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224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328</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472</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584</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712</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840</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968</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8</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120</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256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392</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536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680</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808</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968</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1096</w:t>
            </w:r>
          </w:p>
        </w:tc>
      </w:tr>
      <w:tr w:rsidR="00862858" w:rsidRPr="00D10AC8" w:rsidTr="00414B56">
        <w:trPr>
          <w:cantSplit/>
          <w:jc w:val="center"/>
        </w:trPr>
        <w:tc>
          <w:tcPr>
            <w:tcW w:w="619" w:type="dxa"/>
            <w:tcBorders>
              <w:right w:val="double" w:sz="4" w:space="0" w:color="auto"/>
            </w:tcBorders>
            <w:shd w:val="clear" w:color="auto" w:fill="auto"/>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9</w:t>
            </w:r>
          </w:p>
        </w:tc>
        <w:tc>
          <w:tcPr>
            <w:tcW w:w="0" w:type="auto"/>
            <w:tcBorders>
              <w:left w:val="double" w:sz="4" w:space="0" w:color="auto"/>
            </w:tcBorders>
            <w:vAlign w:val="center"/>
          </w:tcPr>
          <w:p w:rsidR="00862858" w:rsidRPr="00D10AC8" w:rsidRDefault="00862858" w:rsidP="00414B56">
            <w:pPr>
              <w:pStyle w:val="af0"/>
              <w:spacing w:after="0"/>
              <w:jc w:val="center"/>
              <w:rPr>
                <w:rFonts w:ascii="Arial" w:hAnsi="Arial" w:cs="Arial"/>
                <w:sz w:val="16"/>
                <w:szCs w:val="16"/>
              </w:rPr>
            </w:pPr>
            <w:r w:rsidRPr="00D10AC8">
              <w:rPr>
                <w:rFonts w:ascii="Arial" w:hAnsi="Arial" w:cs="Arial"/>
                <w:sz w:val="16"/>
                <w:szCs w:val="16"/>
              </w:rPr>
              <w:t>136</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296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456</w:t>
            </w:r>
          </w:p>
        </w:tc>
        <w:tc>
          <w:tcPr>
            <w:tcW w:w="0" w:type="auto"/>
            <w:vAlign w:val="center"/>
          </w:tcPr>
          <w:p w:rsidR="00862858" w:rsidRPr="00856F42" w:rsidRDefault="00862858" w:rsidP="00414B56">
            <w:pPr>
              <w:pStyle w:val="af0"/>
              <w:spacing w:after="0"/>
              <w:jc w:val="center"/>
              <w:rPr>
                <w:rFonts w:ascii="Arial" w:hAnsi="Arial" w:cs="Arial"/>
                <w:sz w:val="16"/>
                <w:szCs w:val="16"/>
              </w:rPr>
            </w:pPr>
            <w:r w:rsidRPr="00856F42">
              <w:rPr>
                <w:rFonts w:ascii="Arial" w:hAnsi="Arial" w:cs="Arial"/>
                <w:sz w:val="16"/>
                <w:szCs w:val="16"/>
              </w:rPr>
              <w:t>616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776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936</w:t>
            </w:r>
          </w:p>
        </w:tc>
        <w:tc>
          <w:tcPr>
            <w:tcW w:w="0" w:type="auto"/>
            <w:vAlign w:val="center"/>
          </w:tcPr>
          <w:p w:rsidR="00862858" w:rsidRPr="00862858" w:rsidRDefault="00862858" w:rsidP="00414B56">
            <w:pPr>
              <w:pStyle w:val="af0"/>
              <w:spacing w:after="0"/>
              <w:jc w:val="center"/>
              <w:rPr>
                <w:rFonts w:ascii="Arial" w:hAnsi="Arial" w:cs="Arial"/>
                <w:strike/>
                <w:color w:val="FF0000"/>
                <w:sz w:val="16"/>
                <w:szCs w:val="16"/>
              </w:rPr>
            </w:pPr>
            <w:r w:rsidRPr="00862858">
              <w:rPr>
                <w:rFonts w:ascii="Arial" w:hAnsi="Arial" w:cs="Arial"/>
                <w:strike/>
                <w:color w:val="FF0000"/>
                <w:sz w:val="16"/>
                <w:szCs w:val="16"/>
              </w:rPr>
              <w:t>1096</w:t>
            </w:r>
          </w:p>
        </w:tc>
        <w:tc>
          <w:tcPr>
            <w:tcW w:w="0" w:type="auto"/>
            <w:vAlign w:val="center"/>
          </w:tcPr>
          <w:p w:rsidR="00862858" w:rsidRPr="00F07ECA" w:rsidRDefault="00862858" w:rsidP="00414B56">
            <w:pPr>
              <w:pStyle w:val="af0"/>
              <w:spacing w:after="0"/>
              <w:jc w:val="center"/>
              <w:rPr>
                <w:rFonts w:ascii="Arial" w:hAnsi="Arial" w:cs="Arial"/>
                <w:strike/>
                <w:color w:val="FF0000"/>
                <w:sz w:val="16"/>
                <w:szCs w:val="16"/>
              </w:rPr>
            </w:pPr>
            <w:r w:rsidRPr="00F07ECA">
              <w:rPr>
                <w:rFonts w:ascii="Arial" w:hAnsi="Arial" w:cs="Arial"/>
                <w:strike/>
                <w:color w:val="FF0000"/>
                <w:sz w:val="16"/>
                <w:szCs w:val="16"/>
              </w:rPr>
              <w:t>1256</w:t>
            </w:r>
          </w:p>
        </w:tc>
      </w:tr>
    </w:tbl>
    <w:p w:rsidR="00862858" w:rsidRDefault="00862858" w:rsidP="00862858">
      <w:pPr>
        <w:pStyle w:val="TdocHeader2"/>
        <w:jc w:val="left"/>
        <w:rPr>
          <w:rFonts w:ascii="Times New Roman" w:eastAsiaTheme="minorEastAsia" w:hAnsi="Times New Roman"/>
          <w:b w:val="0"/>
          <w:sz w:val="20"/>
          <w:lang w:eastAsia="ja-JP"/>
        </w:rPr>
      </w:pPr>
    </w:p>
    <w:p w:rsidR="00862858" w:rsidRDefault="00862858" w:rsidP="008D2B15">
      <w:pPr>
        <w:pStyle w:val="TdocHeader2"/>
        <w:jc w:val="left"/>
        <w:rPr>
          <w:rFonts w:ascii="Times New Roman" w:eastAsiaTheme="minorEastAsia" w:hAnsi="Times New Roman"/>
          <w:b w:val="0"/>
          <w:sz w:val="20"/>
          <w:lang w:eastAsia="ja-JP"/>
        </w:rPr>
      </w:pPr>
    </w:p>
    <w:p w:rsidR="00862858" w:rsidRDefault="00862858" w:rsidP="008D2B15">
      <w:pPr>
        <w:pStyle w:val="TdocHeader2"/>
        <w:jc w:val="left"/>
        <w:rPr>
          <w:rFonts w:ascii="Times New Roman" w:eastAsiaTheme="minorEastAsia" w:hAnsi="Times New Roman"/>
          <w:b w:val="0"/>
          <w:sz w:val="20"/>
          <w:lang w:eastAsia="ja-JP"/>
        </w:rPr>
      </w:pPr>
    </w:p>
    <w:p w:rsidR="008D2B15" w:rsidRDefault="003B2ED1" w:rsidP="005B2E6E">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On option 4, we calculated based on the following.</w:t>
      </w:r>
    </w:p>
    <w:p w:rsidR="005B2E6E" w:rsidRPr="005B2E6E" w:rsidRDefault="005B2E6E" w:rsidP="005B2E6E">
      <w:pPr>
        <w:pStyle w:val="TdocHeader2"/>
        <w:jc w:val="left"/>
        <w:rPr>
          <w:rFonts w:ascii="Times New Roman" w:eastAsiaTheme="minorEastAsia" w:hAnsi="Times New Roman"/>
          <w:b w:val="0"/>
          <w:sz w:val="20"/>
          <w:lang w:eastAsia="ja-JP"/>
        </w:rPr>
      </w:pPr>
    </w:p>
    <w:p w:rsidR="005B2E6E" w:rsidRDefault="005B2E6E" w:rsidP="005B2E6E">
      <w:pPr>
        <w:numPr>
          <w:ilvl w:val="0"/>
          <w:numId w:val="20"/>
        </w:numPr>
        <w:rPr>
          <w:rFonts w:cs="Arial"/>
          <w:lang w:val="en-US" w:eastAsia="ja-JP"/>
        </w:rPr>
      </w:pPr>
      <w:r>
        <w:rPr>
          <w:rFonts w:cs="Arial" w:hint="eastAsia"/>
          <w:lang w:val="en-US" w:eastAsia="ja-JP"/>
        </w:rPr>
        <w:t xml:space="preserve">The minimum number of the repetitions support all 10 MCS entries. </w:t>
      </w:r>
      <w:r w:rsidR="00E01306">
        <w:rPr>
          <w:rFonts w:cs="Arial" w:hint="eastAsia"/>
          <w:lang w:val="en-US" w:eastAsia="ja-JP"/>
        </w:rPr>
        <w:t xml:space="preserve">For the case of more repetitions, only 5 MCS entries are supported. </w:t>
      </w:r>
      <w:r w:rsidR="004F5E65">
        <w:rPr>
          <w:rFonts w:cs="Arial" w:hint="eastAsia"/>
          <w:lang w:val="en-US" w:eastAsia="ja-JP"/>
        </w:rPr>
        <w:t xml:space="preserve">Then 25 entries are used. </w:t>
      </w:r>
    </w:p>
    <w:p w:rsidR="005B2E6E" w:rsidRDefault="005B2E6E" w:rsidP="00071B1F">
      <w:pPr>
        <w:rPr>
          <w:rFonts w:cs="Arial"/>
          <w:b/>
          <w:u w:val="single"/>
          <w:lang w:eastAsia="ja-JP"/>
        </w:rPr>
      </w:pPr>
    </w:p>
    <w:p w:rsidR="00424269" w:rsidRDefault="00424269" w:rsidP="00071B1F">
      <w:pPr>
        <w:rPr>
          <w:rFonts w:cs="Arial"/>
          <w:b/>
          <w:u w:val="single"/>
          <w:lang w:eastAsia="ja-JP"/>
        </w:rPr>
      </w:pPr>
    </w:p>
    <w:p w:rsidR="00C10C21" w:rsidRDefault="00C10C21" w:rsidP="00C10C21">
      <w:pPr>
        <w:pStyle w:val="1"/>
        <w:tabs>
          <w:tab w:val="num" w:pos="426"/>
        </w:tabs>
        <w:ind w:left="426" w:hanging="426"/>
        <w:rPr>
          <w:szCs w:val="36"/>
          <w:lang w:eastAsia="ja-JP"/>
        </w:rPr>
      </w:pPr>
      <w:r>
        <w:rPr>
          <w:rFonts w:hint="eastAsia"/>
          <w:szCs w:val="36"/>
          <w:lang w:eastAsia="ja-JP"/>
        </w:rPr>
        <w:t>Proposal</w:t>
      </w:r>
    </w:p>
    <w:p w:rsidR="00CA1684" w:rsidRDefault="00CA1684" w:rsidP="00CA1684">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We evaluated different options of joint encoding.</w:t>
      </w:r>
    </w:p>
    <w:p w:rsidR="00CA1684" w:rsidRPr="005B2E6E" w:rsidRDefault="00CA1684" w:rsidP="00CA1684">
      <w:pPr>
        <w:pStyle w:val="TdocHeader2"/>
        <w:jc w:val="left"/>
        <w:rPr>
          <w:rFonts w:ascii="Times New Roman" w:eastAsiaTheme="minorEastAsia" w:hAnsi="Times New Roman"/>
          <w:b w:val="0"/>
          <w:sz w:val="20"/>
          <w:lang w:eastAsia="ja-JP"/>
        </w:rPr>
      </w:pPr>
    </w:p>
    <w:p w:rsidR="00A91729" w:rsidRDefault="00A91729" w:rsidP="00CA1684">
      <w:pPr>
        <w:numPr>
          <w:ilvl w:val="0"/>
          <w:numId w:val="20"/>
        </w:numPr>
        <w:rPr>
          <w:rFonts w:cs="Arial"/>
          <w:lang w:val="en-US" w:eastAsia="ja-JP"/>
        </w:rPr>
      </w:pPr>
      <w:r>
        <w:rPr>
          <w:rFonts w:cs="Arial" w:hint="eastAsia"/>
          <w:lang w:val="en-US" w:eastAsia="ja-JP"/>
        </w:rPr>
        <w:t xml:space="preserve">The amount of bit-width saving by the joint coding is the order of 1-2 bits. </w:t>
      </w:r>
      <w:r w:rsidR="0025280B">
        <w:rPr>
          <w:rFonts w:cs="Arial" w:hint="eastAsia"/>
          <w:lang w:val="en-US" w:eastAsia="ja-JP"/>
        </w:rPr>
        <w:t xml:space="preserve">There may not </w:t>
      </w:r>
      <w:r w:rsidR="00155A09">
        <w:rPr>
          <w:rFonts w:cs="Arial" w:hint="eastAsia"/>
          <w:lang w:val="en-US" w:eastAsia="ja-JP"/>
        </w:rPr>
        <w:t xml:space="preserve">be </w:t>
      </w:r>
      <w:r w:rsidR="0025280B">
        <w:rPr>
          <w:rFonts w:cs="Arial" w:hint="eastAsia"/>
          <w:lang w:val="en-US" w:eastAsia="ja-JP"/>
        </w:rPr>
        <w:t xml:space="preserve">so worth to trying to optimize joint encoding from </w:t>
      </w:r>
      <w:r w:rsidR="00237B03">
        <w:rPr>
          <w:rFonts w:cs="Arial" w:hint="eastAsia"/>
          <w:lang w:val="en-US" w:eastAsia="ja-JP"/>
        </w:rPr>
        <w:t>bit saving perspective.</w:t>
      </w:r>
    </w:p>
    <w:p w:rsidR="00237B03" w:rsidRDefault="009B0982" w:rsidP="00CA1684">
      <w:pPr>
        <w:numPr>
          <w:ilvl w:val="0"/>
          <w:numId w:val="20"/>
        </w:numPr>
        <w:rPr>
          <w:rFonts w:cs="Arial"/>
          <w:lang w:val="en-US" w:eastAsia="ja-JP"/>
        </w:rPr>
      </w:pPr>
      <w:r>
        <w:rPr>
          <w:rFonts w:cs="Arial" w:hint="eastAsia"/>
          <w:lang w:val="en-US" w:eastAsia="ja-JP"/>
        </w:rPr>
        <w:t xml:space="preserve">On the other hand, what TBS is supported in what conditions could be different depending on what coding is used. </w:t>
      </w:r>
      <w:r w:rsidR="005B7E68">
        <w:rPr>
          <w:rFonts w:cs="Arial" w:hint="eastAsia"/>
          <w:lang w:val="en-US" w:eastAsia="ja-JP"/>
        </w:rPr>
        <w:t>This aspect would be worth to further discuss it.</w:t>
      </w:r>
    </w:p>
    <w:p w:rsidR="00E14B01" w:rsidRDefault="00E14B01" w:rsidP="00071B1F">
      <w:pPr>
        <w:rPr>
          <w:lang w:val="en-US" w:eastAsia="ja-JP"/>
        </w:rPr>
      </w:pPr>
    </w:p>
    <w:sectPr w:rsidR="00E14B01">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010" w:rsidRDefault="00535010">
      <w:r>
        <w:separator/>
      </w:r>
    </w:p>
  </w:endnote>
  <w:endnote w:type="continuationSeparator" w:id="0">
    <w:p w:rsidR="00535010" w:rsidRDefault="00535010">
      <w:r>
        <w:continuationSeparator/>
      </w:r>
    </w:p>
  </w:endnote>
  <w:endnote w:type="continuationNotice" w:id="1">
    <w:p w:rsidR="00535010" w:rsidRDefault="00535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F4B87">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010" w:rsidRDefault="00535010">
      <w:r>
        <w:separator/>
      </w:r>
    </w:p>
  </w:footnote>
  <w:footnote w:type="continuationSeparator" w:id="0">
    <w:p w:rsidR="00535010" w:rsidRDefault="00535010">
      <w:r>
        <w:continuationSeparator/>
      </w:r>
    </w:p>
  </w:footnote>
  <w:footnote w:type="continuationNotice" w:id="1">
    <w:p w:rsidR="00535010" w:rsidRDefault="005350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5085C"/>
    <w:multiLevelType w:val="hybridMultilevel"/>
    <w:tmpl w:val="DA64EBA0"/>
    <w:lvl w:ilvl="0" w:tplc="DE867586">
      <w:start w:val="1"/>
      <w:numFmt w:val="bullet"/>
      <w:lvlText w:val="•"/>
      <w:lvlJc w:val="left"/>
      <w:pPr>
        <w:tabs>
          <w:tab w:val="num" w:pos="720"/>
        </w:tabs>
        <w:ind w:left="720" w:hanging="360"/>
      </w:pPr>
      <w:rPr>
        <w:rFonts w:ascii="Arial" w:hAnsi="Arial" w:hint="default"/>
      </w:rPr>
    </w:lvl>
    <w:lvl w:ilvl="1" w:tplc="F404EC1C">
      <w:start w:val="2584"/>
      <w:numFmt w:val="bullet"/>
      <w:lvlText w:val="–"/>
      <w:lvlJc w:val="left"/>
      <w:pPr>
        <w:tabs>
          <w:tab w:val="num" w:pos="1440"/>
        </w:tabs>
        <w:ind w:left="1440" w:hanging="360"/>
      </w:pPr>
      <w:rPr>
        <w:rFonts w:ascii="Arial" w:hAnsi="Arial" w:hint="default"/>
      </w:rPr>
    </w:lvl>
    <w:lvl w:ilvl="2" w:tplc="AC70CE7C" w:tentative="1">
      <w:start w:val="1"/>
      <w:numFmt w:val="bullet"/>
      <w:lvlText w:val="•"/>
      <w:lvlJc w:val="left"/>
      <w:pPr>
        <w:tabs>
          <w:tab w:val="num" w:pos="2160"/>
        </w:tabs>
        <w:ind w:left="2160" w:hanging="360"/>
      </w:pPr>
      <w:rPr>
        <w:rFonts w:ascii="Arial" w:hAnsi="Arial" w:hint="default"/>
      </w:rPr>
    </w:lvl>
    <w:lvl w:ilvl="3" w:tplc="E2F6A3F4" w:tentative="1">
      <w:start w:val="1"/>
      <w:numFmt w:val="bullet"/>
      <w:lvlText w:val="•"/>
      <w:lvlJc w:val="left"/>
      <w:pPr>
        <w:tabs>
          <w:tab w:val="num" w:pos="2880"/>
        </w:tabs>
        <w:ind w:left="2880" w:hanging="360"/>
      </w:pPr>
      <w:rPr>
        <w:rFonts w:ascii="Arial" w:hAnsi="Arial" w:hint="default"/>
      </w:rPr>
    </w:lvl>
    <w:lvl w:ilvl="4" w:tplc="3A30A460" w:tentative="1">
      <w:start w:val="1"/>
      <w:numFmt w:val="bullet"/>
      <w:lvlText w:val="•"/>
      <w:lvlJc w:val="left"/>
      <w:pPr>
        <w:tabs>
          <w:tab w:val="num" w:pos="3600"/>
        </w:tabs>
        <w:ind w:left="3600" w:hanging="360"/>
      </w:pPr>
      <w:rPr>
        <w:rFonts w:ascii="Arial" w:hAnsi="Arial" w:hint="default"/>
      </w:rPr>
    </w:lvl>
    <w:lvl w:ilvl="5" w:tplc="6FFA675A" w:tentative="1">
      <w:start w:val="1"/>
      <w:numFmt w:val="bullet"/>
      <w:lvlText w:val="•"/>
      <w:lvlJc w:val="left"/>
      <w:pPr>
        <w:tabs>
          <w:tab w:val="num" w:pos="4320"/>
        </w:tabs>
        <w:ind w:left="4320" w:hanging="360"/>
      </w:pPr>
      <w:rPr>
        <w:rFonts w:ascii="Arial" w:hAnsi="Arial" w:hint="default"/>
      </w:rPr>
    </w:lvl>
    <w:lvl w:ilvl="6" w:tplc="760AD12A" w:tentative="1">
      <w:start w:val="1"/>
      <w:numFmt w:val="bullet"/>
      <w:lvlText w:val="•"/>
      <w:lvlJc w:val="left"/>
      <w:pPr>
        <w:tabs>
          <w:tab w:val="num" w:pos="5040"/>
        </w:tabs>
        <w:ind w:left="5040" w:hanging="360"/>
      </w:pPr>
      <w:rPr>
        <w:rFonts w:ascii="Arial" w:hAnsi="Arial" w:hint="default"/>
      </w:rPr>
    </w:lvl>
    <w:lvl w:ilvl="7" w:tplc="B0A06CA2" w:tentative="1">
      <w:start w:val="1"/>
      <w:numFmt w:val="bullet"/>
      <w:lvlText w:val="•"/>
      <w:lvlJc w:val="left"/>
      <w:pPr>
        <w:tabs>
          <w:tab w:val="num" w:pos="5760"/>
        </w:tabs>
        <w:ind w:left="5760" w:hanging="360"/>
      </w:pPr>
      <w:rPr>
        <w:rFonts w:ascii="Arial" w:hAnsi="Arial" w:hint="default"/>
      </w:rPr>
    </w:lvl>
    <w:lvl w:ilvl="8" w:tplc="DF707F70" w:tentative="1">
      <w:start w:val="1"/>
      <w:numFmt w:val="bullet"/>
      <w:lvlText w:val="•"/>
      <w:lvlJc w:val="left"/>
      <w:pPr>
        <w:tabs>
          <w:tab w:val="num" w:pos="6480"/>
        </w:tabs>
        <w:ind w:left="6480" w:hanging="360"/>
      </w:pPr>
      <w:rPr>
        <w:rFonts w:ascii="Arial" w:hAnsi="Arial" w:hint="default"/>
      </w:rPr>
    </w:lvl>
  </w:abstractNum>
  <w:abstractNum w:abstractNumId="1">
    <w:nsid w:val="118A0CEB"/>
    <w:multiLevelType w:val="hybridMultilevel"/>
    <w:tmpl w:val="95DEF4E8"/>
    <w:lvl w:ilvl="0" w:tplc="29CE1068">
      <w:start w:val="1"/>
      <w:numFmt w:val="bullet"/>
      <w:lvlText w:val="•"/>
      <w:lvlJc w:val="left"/>
      <w:pPr>
        <w:tabs>
          <w:tab w:val="num" w:pos="720"/>
        </w:tabs>
        <w:ind w:left="720" w:hanging="360"/>
      </w:pPr>
      <w:rPr>
        <w:rFonts w:ascii="Arial" w:hAnsi="Arial" w:hint="default"/>
      </w:rPr>
    </w:lvl>
    <w:lvl w:ilvl="1" w:tplc="E83A9D18">
      <w:start w:val="372"/>
      <w:numFmt w:val="bullet"/>
      <w:lvlText w:val="–"/>
      <w:lvlJc w:val="left"/>
      <w:pPr>
        <w:tabs>
          <w:tab w:val="num" w:pos="1440"/>
        </w:tabs>
        <w:ind w:left="1440" w:hanging="360"/>
      </w:pPr>
      <w:rPr>
        <w:rFonts w:ascii="Arial" w:hAnsi="Arial" w:hint="default"/>
      </w:rPr>
    </w:lvl>
    <w:lvl w:ilvl="2" w:tplc="182CB8D2">
      <w:start w:val="372"/>
      <w:numFmt w:val="bullet"/>
      <w:lvlText w:val="•"/>
      <w:lvlJc w:val="left"/>
      <w:pPr>
        <w:tabs>
          <w:tab w:val="num" w:pos="2160"/>
        </w:tabs>
        <w:ind w:left="2160" w:hanging="360"/>
      </w:pPr>
      <w:rPr>
        <w:rFonts w:ascii="Arial" w:hAnsi="Arial" w:hint="default"/>
      </w:rPr>
    </w:lvl>
    <w:lvl w:ilvl="3" w:tplc="E24C17F6" w:tentative="1">
      <w:start w:val="1"/>
      <w:numFmt w:val="bullet"/>
      <w:lvlText w:val="•"/>
      <w:lvlJc w:val="left"/>
      <w:pPr>
        <w:tabs>
          <w:tab w:val="num" w:pos="2880"/>
        </w:tabs>
        <w:ind w:left="2880" w:hanging="360"/>
      </w:pPr>
      <w:rPr>
        <w:rFonts w:ascii="Arial" w:hAnsi="Arial" w:hint="default"/>
      </w:rPr>
    </w:lvl>
    <w:lvl w:ilvl="4" w:tplc="818C7482" w:tentative="1">
      <w:start w:val="1"/>
      <w:numFmt w:val="bullet"/>
      <w:lvlText w:val="•"/>
      <w:lvlJc w:val="left"/>
      <w:pPr>
        <w:tabs>
          <w:tab w:val="num" w:pos="3600"/>
        </w:tabs>
        <w:ind w:left="3600" w:hanging="360"/>
      </w:pPr>
      <w:rPr>
        <w:rFonts w:ascii="Arial" w:hAnsi="Arial" w:hint="default"/>
      </w:rPr>
    </w:lvl>
    <w:lvl w:ilvl="5" w:tplc="092425D2" w:tentative="1">
      <w:start w:val="1"/>
      <w:numFmt w:val="bullet"/>
      <w:lvlText w:val="•"/>
      <w:lvlJc w:val="left"/>
      <w:pPr>
        <w:tabs>
          <w:tab w:val="num" w:pos="4320"/>
        </w:tabs>
        <w:ind w:left="4320" w:hanging="360"/>
      </w:pPr>
      <w:rPr>
        <w:rFonts w:ascii="Arial" w:hAnsi="Arial" w:hint="default"/>
      </w:rPr>
    </w:lvl>
    <w:lvl w:ilvl="6" w:tplc="32368E22" w:tentative="1">
      <w:start w:val="1"/>
      <w:numFmt w:val="bullet"/>
      <w:lvlText w:val="•"/>
      <w:lvlJc w:val="left"/>
      <w:pPr>
        <w:tabs>
          <w:tab w:val="num" w:pos="5040"/>
        </w:tabs>
        <w:ind w:left="5040" w:hanging="360"/>
      </w:pPr>
      <w:rPr>
        <w:rFonts w:ascii="Arial" w:hAnsi="Arial" w:hint="default"/>
      </w:rPr>
    </w:lvl>
    <w:lvl w:ilvl="7" w:tplc="2C40EF1A" w:tentative="1">
      <w:start w:val="1"/>
      <w:numFmt w:val="bullet"/>
      <w:lvlText w:val="•"/>
      <w:lvlJc w:val="left"/>
      <w:pPr>
        <w:tabs>
          <w:tab w:val="num" w:pos="5760"/>
        </w:tabs>
        <w:ind w:left="5760" w:hanging="360"/>
      </w:pPr>
      <w:rPr>
        <w:rFonts w:ascii="Arial" w:hAnsi="Arial" w:hint="default"/>
      </w:rPr>
    </w:lvl>
    <w:lvl w:ilvl="8" w:tplc="5764E9C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1">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2">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BC1961"/>
    <w:multiLevelType w:val="hybridMultilevel"/>
    <w:tmpl w:val="B8644C3E"/>
    <w:lvl w:ilvl="0" w:tplc="6A5A6146">
      <w:start w:val="1"/>
      <w:numFmt w:val="bullet"/>
      <w:lvlText w:val="•"/>
      <w:lvlJc w:val="left"/>
      <w:pPr>
        <w:tabs>
          <w:tab w:val="num" w:pos="720"/>
        </w:tabs>
        <w:ind w:left="720" w:hanging="360"/>
      </w:pPr>
      <w:rPr>
        <w:rFonts w:ascii="Arial" w:hAnsi="Arial" w:hint="default"/>
      </w:rPr>
    </w:lvl>
    <w:lvl w:ilvl="1" w:tplc="2EAA8288">
      <w:start w:val="2584"/>
      <w:numFmt w:val="bullet"/>
      <w:lvlText w:val="–"/>
      <w:lvlJc w:val="left"/>
      <w:pPr>
        <w:tabs>
          <w:tab w:val="num" w:pos="1440"/>
        </w:tabs>
        <w:ind w:left="1440" w:hanging="360"/>
      </w:pPr>
      <w:rPr>
        <w:rFonts w:ascii="Arial" w:hAnsi="Arial" w:hint="default"/>
      </w:rPr>
    </w:lvl>
    <w:lvl w:ilvl="2" w:tplc="1E62F092">
      <w:start w:val="1"/>
      <w:numFmt w:val="bullet"/>
      <w:lvlText w:val="•"/>
      <w:lvlJc w:val="left"/>
      <w:pPr>
        <w:tabs>
          <w:tab w:val="num" w:pos="2160"/>
        </w:tabs>
        <w:ind w:left="2160" w:hanging="360"/>
      </w:pPr>
      <w:rPr>
        <w:rFonts w:ascii="Arial" w:hAnsi="Arial" w:hint="default"/>
      </w:rPr>
    </w:lvl>
    <w:lvl w:ilvl="3" w:tplc="C2FE3B7C" w:tentative="1">
      <w:start w:val="1"/>
      <w:numFmt w:val="bullet"/>
      <w:lvlText w:val="•"/>
      <w:lvlJc w:val="left"/>
      <w:pPr>
        <w:tabs>
          <w:tab w:val="num" w:pos="2880"/>
        </w:tabs>
        <w:ind w:left="2880" w:hanging="360"/>
      </w:pPr>
      <w:rPr>
        <w:rFonts w:ascii="Arial" w:hAnsi="Arial" w:hint="default"/>
      </w:rPr>
    </w:lvl>
    <w:lvl w:ilvl="4" w:tplc="87FC5B28" w:tentative="1">
      <w:start w:val="1"/>
      <w:numFmt w:val="bullet"/>
      <w:lvlText w:val="•"/>
      <w:lvlJc w:val="left"/>
      <w:pPr>
        <w:tabs>
          <w:tab w:val="num" w:pos="3600"/>
        </w:tabs>
        <w:ind w:left="3600" w:hanging="360"/>
      </w:pPr>
      <w:rPr>
        <w:rFonts w:ascii="Arial" w:hAnsi="Arial" w:hint="default"/>
      </w:rPr>
    </w:lvl>
    <w:lvl w:ilvl="5" w:tplc="795E778E" w:tentative="1">
      <w:start w:val="1"/>
      <w:numFmt w:val="bullet"/>
      <w:lvlText w:val="•"/>
      <w:lvlJc w:val="left"/>
      <w:pPr>
        <w:tabs>
          <w:tab w:val="num" w:pos="4320"/>
        </w:tabs>
        <w:ind w:left="4320" w:hanging="360"/>
      </w:pPr>
      <w:rPr>
        <w:rFonts w:ascii="Arial" w:hAnsi="Arial" w:hint="default"/>
      </w:rPr>
    </w:lvl>
    <w:lvl w:ilvl="6" w:tplc="FB744AFE" w:tentative="1">
      <w:start w:val="1"/>
      <w:numFmt w:val="bullet"/>
      <w:lvlText w:val="•"/>
      <w:lvlJc w:val="left"/>
      <w:pPr>
        <w:tabs>
          <w:tab w:val="num" w:pos="5040"/>
        </w:tabs>
        <w:ind w:left="5040" w:hanging="360"/>
      </w:pPr>
      <w:rPr>
        <w:rFonts w:ascii="Arial" w:hAnsi="Arial" w:hint="default"/>
      </w:rPr>
    </w:lvl>
    <w:lvl w:ilvl="7" w:tplc="6ECE387C" w:tentative="1">
      <w:start w:val="1"/>
      <w:numFmt w:val="bullet"/>
      <w:lvlText w:val="•"/>
      <w:lvlJc w:val="left"/>
      <w:pPr>
        <w:tabs>
          <w:tab w:val="num" w:pos="5760"/>
        </w:tabs>
        <w:ind w:left="5760" w:hanging="360"/>
      </w:pPr>
      <w:rPr>
        <w:rFonts w:ascii="Arial" w:hAnsi="Arial" w:hint="default"/>
      </w:rPr>
    </w:lvl>
    <w:lvl w:ilvl="8" w:tplc="6F20B2C6" w:tentative="1">
      <w:start w:val="1"/>
      <w:numFmt w:val="bullet"/>
      <w:lvlText w:val="•"/>
      <w:lvlJc w:val="left"/>
      <w:pPr>
        <w:tabs>
          <w:tab w:val="num" w:pos="6480"/>
        </w:tabs>
        <w:ind w:left="6480" w:hanging="360"/>
      </w:pPr>
      <w:rPr>
        <w:rFonts w:ascii="Arial" w:hAnsi="Arial" w:hint="default"/>
      </w:rPr>
    </w:lvl>
  </w:abstractNum>
  <w:abstractNum w:abstractNumId="1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8">
    <w:nsid w:val="76876883"/>
    <w:multiLevelType w:val="hybridMultilevel"/>
    <w:tmpl w:val="5A502AE8"/>
    <w:lvl w:ilvl="0" w:tplc="777E886A">
      <w:start w:val="1"/>
      <w:numFmt w:val="bullet"/>
      <w:lvlText w:val="•"/>
      <w:lvlJc w:val="left"/>
      <w:pPr>
        <w:tabs>
          <w:tab w:val="num" w:pos="720"/>
        </w:tabs>
        <w:ind w:left="720" w:hanging="360"/>
      </w:pPr>
      <w:rPr>
        <w:rFonts w:ascii="Arial" w:hAnsi="Arial" w:hint="default"/>
      </w:rPr>
    </w:lvl>
    <w:lvl w:ilvl="1" w:tplc="CF744F0E">
      <w:start w:val="7064"/>
      <w:numFmt w:val="bullet"/>
      <w:lvlText w:val="–"/>
      <w:lvlJc w:val="left"/>
      <w:pPr>
        <w:tabs>
          <w:tab w:val="num" w:pos="1440"/>
        </w:tabs>
        <w:ind w:left="1440" w:hanging="360"/>
      </w:pPr>
      <w:rPr>
        <w:rFonts w:ascii="Arial" w:hAnsi="Arial" w:hint="default"/>
      </w:rPr>
    </w:lvl>
    <w:lvl w:ilvl="2" w:tplc="5AA255B6">
      <w:start w:val="7064"/>
      <w:numFmt w:val="bullet"/>
      <w:lvlText w:val="•"/>
      <w:lvlJc w:val="left"/>
      <w:pPr>
        <w:tabs>
          <w:tab w:val="num" w:pos="2160"/>
        </w:tabs>
        <w:ind w:left="2160" w:hanging="360"/>
      </w:pPr>
      <w:rPr>
        <w:rFonts w:ascii="Arial" w:hAnsi="Arial" w:hint="default"/>
      </w:rPr>
    </w:lvl>
    <w:lvl w:ilvl="3" w:tplc="9698DDD8" w:tentative="1">
      <w:start w:val="1"/>
      <w:numFmt w:val="bullet"/>
      <w:lvlText w:val="•"/>
      <w:lvlJc w:val="left"/>
      <w:pPr>
        <w:tabs>
          <w:tab w:val="num" w:pos="2880"/>
        </w:tabs>
        <w:ind w:left="2880" w:hanging="360"/>
      </w:pPr>
      <w:rPr>
        <w:rFonts w:ascii="Arial" w:hAnsi="Arial" w:hint="default"/>
      </w:rPr>
    </w:lvl>
    <w:lvl w:ilvl="4" w:tplc="4BCC527E" w:tentative="1">
      <w:start w:val="1"/>
      <w:numFmt w:val="bullet"/>
      <w:lvlText w:val="•"/>
      <w:lvlJc w:val="left"/>
      <w:pPr>
        <w:tabs>
          <w:tab w:val="num" w:pos="3600"/>
        </w:tabs>
        <w:ind w:left="3600" w:hanging="360"/>
      </w:pPr>
      <w:rPr>
        <w:rFonts w:ascii="Arial" w:hAnsi="Arial" w:hint="default"/>
      </w:rPr>
    </w:lvl>
    <w:lvl w:ilvl="5" w:tplc="FCDAD22E" w:tentative="1">
      <w:start w:val="1"/>
      <w:numFmt w:val="bullet"/>
      <w:lvlText w:val="•"/>
      <w:lvlJc w:val="left"/>
      <w:pPr>
        <w:tabs>
          <w:tab w:val="num" w:pos="4320"/>
        </w:tabs>
        <w:ind w:left="4320" w:hanging="360"/>
      </w:pPr>
      <w:rPr>
        <w:rFonts w:ascii="Arial" w:hAnsi="Arial" w:hint="default"/>
      </w:rPr>
    </w:lvl>
    <w:lvl w:ilvl="6" w:tplc="B9B29858" w:tentative="1">
      <w:start w:val="1"/>
      <w:numFmt w:val="bullet"/>
      <w:lvlText w:val="•"/>
      <w:lvlJc w:val="left"/>
      <w:pPr>
        <w:tabs>
          <w:tab w:val="num" w:pos="5040"/>
        </w:tabs>
        <w:ind w:left="5040" w:hanging="360"/>
      </w:pPr>
      <w:rPr>
        <w:rFonts w:ascii="Arial" w:hAnsi="Arial" w:hint="default"/>
      </w:rPr>
    </w:lvl>
    <w:lvl w:ilvl="7" w:tplc="ED2E95CC" w:tentative="1">
      <w:start w:val="1"/>
      <w:numFmt w:val="bullet"/>
      <w:lvlText w:val="•"/>
      <w:lvlJc w:val="left"/>
      <w:pPr>
        <w:tabs>
          <w:tab w:val="num" w:pos="5760"/>
        </w:tabs>
        <w:ind w:left="5760" w:hanging="360"/>
      </w:pPr>
      <w:rPr>
        <w:rFonts w:ascii="Arial" w:hAnsi="Arial" w:hint="default"/>
      </w:rPr>
    </w:lvl>
    <w:lvl w:ilvl="8" w:tplc="34646BD6" w:tentative="1">
      <w:start w:val="1"/>
      <w:numFmt w:val="bullet"/>
      <w:lvlText w:val="•"/>
      <w:lvlJc w:val="left"/>
      <w:pPr>
        <w:tabs>
          <w:tab w:val="num" w:pos="6480"/>
        </w:tabs>
        <w:ind w:left="6480" w:hanging="360"/>
      </w:pPr>
      <w:rPr>
        <w:rFonts w:ascii="Arial" w:hAnsi="Arial" w:hint="default"/>
      </w:rPr>
    </w:lvl>
  </w:abstractNum>
  <w:abstractNum w:abstractNumId="1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5"/>
  </w:num>
  <w:num w:numId="4">
    <w:abstractNumId w:val="15"/>
  </w:num>
  <w:num w:numId="5">
    <w:abstractNumId w:val="8"/>
  </w:num>
  <w:num w:numId="6">
    <w:abstractNumId w:val="9"/>
  </w:num>
  <w:num w:numId="7">
    <w:abstractNumId w:val="7"/>
  </w:num>
  <w:num w:numId="8">
    <w:abstractNumId w:val="20"/>
  </w:num>
  <w:num w:numId="9">
    <w:abstractNumId w:val="2"/>
  </w:num>
  <w:num w:numId="10">
    <w:abstractNumId w:val="4"/>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0"/>
  </w:num>
  <w:num w:numId="16">
    <w:abstractNumId w:val="11"/>
  </w:num>
  <w:num w:numId="17">
    <w:abstractNumId w:val="17"/>
  </w:num>
  <w:num w:numId="18">
    <w:abstractNumId w:val="14"/>
  </w:num>
  <w:num w:numId="19">
    <w:abstractNumId w:val="0"/>
  </w:num>
  <w:num w:numId="20">
    <w:abstractNumId w:val="13"/>
  </w:num>
  <w:num w:numId="21">
    <w:abstractNumId w:val="12"/>
  </w:num>
  <w:num w:numId="22">
    <w:abstractNumId w:val="18"/>
  </w:num>
  <w:num w:numId="23">
    <w:abstractNumId w:val="1"/>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6E5D"/>
    <w:rsid w:val="000071A7"/>
    <w:rsid w:val="00007483"/>
    <w:rsid w:val="00010D87"/>
    <w:rsid w:val="0001175D"/>
    <w:rsid w:val="00011D9F"/>
    <w:rsid w:val="00011F63"/>
    <w:rsid w:val="00013795"/>
    <w:rsid w:val="00013CE7"/>
    <w:rsid w:val="00013E6F"/>
    <w:rsid w:val="0001480E"/>
    <w:rsid w:val="000150E7"/>
    <w:rsid w:val="00015BBE"/>
    <w:rsid w:val="00016EA5"/>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89E"/>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4C18"/>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3E30"/>
    <w:rsid w:val="000540D4"/>
    <w:rsid w:val="00054C50"/>
    <w:rsid w:val="000556E4"/>
    <w:rsid w:val="00057AA6"/>
    <w:rsid w:val="00060314"/>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48F3"/>
    <w:rsid w:val="00085A5C"/>
    <w:rsid w:val="000865D7"/>
    <w:rsid w:val="00087E13"/>
    <w:rsid w:val="00087F01"/>
    <w:rsid w:val="00087FB3"/>
    <w:rsid w:val="0009048D"/>
    <w:rsid w:val="000908EC"/>
    <w:rsid w:val="00090E2D"/>
    <w:rsid w:val="0009157D"/>
    <w:rsid w:val="000926B9"/>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1DB0"/>
    <w:rsid w:val="000E2A29"/>
    <w:rsid w:val="000E3220"/>
    <w:rsid w:val="000E33DF"/>
    <w:rsid w:val="000E4C04"/>
    <w:rsid w:val="000E51E3"/>
    <w:rsid w:val="000E5A9A"/>
    <w:rsid w:val="000E5D88"/>
    <w:rsid w:val="000E6138"/>
    <w:rsid w:val="000E6C1F"/>
    <w:rsid w:val="000F0375"/>
    <w:rsid w:val="000F056A"/>
    <w:rsid w:val="000F05AA"/>
    <w:rsid w:val="000F0623"/>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0CF"/>
    <w:rsid w:val="00110451"/>
    <w:rsid w:val="00110753"/>
    <w:rsid w:val="0011135C"/>
    <w:rsid w:val="00111ECE"/>
    <w:rsid w:val="00113D82"/>
    <w:rsid w:val="00114B5E"/>
    <w:rsid w:val="0011542C"/>
    <w:rsid w:val="00115963"/>
    <w:rsid w:val="0011602B"/>
    <w:rsid w:val="001168DF"/>
    <w:rsid w:val="00116C10"/>
    <w:rsid w:val="00117194"/>
    <w:rsid w:val="00117F83"/>
    <w:rsid w:val="001201AA"/>
    <w:rsid w:val="00120603"/>
    <w:rsid w:val="001224FE"/>
    <w:rsid w:val="001227F0"/>
    <w:rsid w:val="00122870"/>
    <w:rsid w:val="00122C42"/>
    <w:rsid w:val="00123466"/>
    <w:rsid w:val="00123472"/>
    <w:rsid w:val="00123AE5"/>
    <w:rsid w:val="0012418D"/>
    <w:rsid w:val="00124354"/>
    <w:rsid w:val="00124817"/>
    <w:rsid w:val="00125151"/>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0FA0"/>
    <w:rsid w:val="0015154C"/>
    <w:rsid w:val="00152351"/>
    <w:rsid w:val="00152393"/>
    <w:rsid w:val="00152BE6"/>
    <w:rsid w:val="00152EDA"/>
    <w:rsid w:val="00153372"/>
    <w:rsid w:val="001535EC"/>
    <w:rsid w:val="00153D5F"/>
    <w:rsid w:val="0015416B"/>
    <w:rsid w:val="00154768"/>
    <w:rsid w:val="00155230"/>
    <w:rsid w:val="001555EE"/>
    <w:rsid w:val="00155620"/>
    <w:rsid w:val="00155A09"/>
    <w:rsid w:val="001564A4"/>
    <w:rsid w:val="001565E5"/>
    <w:rsid w:val="00156971"/>
    <w:rsid w:val="00160041"/>
    <w:rsid w:val="0016034C"/>
    <w:rsid w:val="001603FD"/>
    <w:rsid w:val="0016043E"/>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8DD"/>
    <w:rsid w:val="00182AF8"/>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68F"/>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5187"/>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7FB"/>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23387"/>
    <w:rsid w:val="00230070"/>
    <w:rsid w:val="00231AF0"/>
    <w:rsid w:val="00233541"/>
    <w:rsid w:val="00234680"/>
    <w:rsid w:val="00234923"/>
    <w:rsid w:val="00234ACA"/>
    <w:rsid w:val="002352CB"/>
    <w:rsid w:val="002368D5"/>
    <w:rsid w:val="002374E2"/>
    <w:rsid w:val="00237750"/>
    <w:rsid w:val="00237AEB"/>
    <w:rsid w:val="00237B03"/>
    <w:rsid w:val="00237D0B"/>
    <w:rsid w:val="00240AD3"/>
    <w:rsid w:val="00241E1F"/>
    <w:rsid w:val="00242940"/>
    <w:rsid w:val="002436DF"/>
    <w:rsid w:val="00243AD9"/>
    <w:rsid w:val="00245839"/>
    <w:rsid w:val="00245E25"/>
    <w:rsid w:val="00246464"/>
    <w:rsid w:val="0024790A"/>
    <w:rsid w:val="00247C3A"/>
    <w:rsid w:val="00250275"/>
    <w:rsid w:val="00251467"/>
    <w:rsid w:val="002519E5"/>
    <w:rsid w:val="00251B56"/>
    <w:rsid w:val="00252069"/>
    <w:rsid w:val="0025258A"/>
    <w:rsid w:val="0025280B"/>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4E54"/>
    <w:rsid w:val="002951BB"/>
    <w:rsid w:val="00295C19"/>
    <w:rsid w:val="00296092"/>
    <w:rsid w:val="002966C4"/>
    <w:rsid w:val="00296A1E"/>
    <w:rsid w:val="00296C18"/>
    <w:rsid w:val="0029702F"/>
    <w:rsid w:val="00297281"/>
    <w:rsid w:val="00297680"/>
    <w:rsid w:val="00297C5A"/>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3DDC"/>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28"/>
    <w:rsid w:val="002F2A75"/>
    <w:rsid w:val="002F38C0"/>
    <w:rsid w:val="002F4691"/>
    <w:rsid w:val="002F4D17"/>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06F9F"/>
    <w:rsid w:val="00310B73"/>
    <w:rsid w:val="003113FD"/>
    <w:rsid w:val="00311DB9"/>
    <w:rsid w:val="00312700"/>
    <w:rsid w:val="00312AAE"/>
    <w:rsid w:val="00312FB8"/>
    <w:rsid w:val="00314218"/>
    <w:rsid w:val="0031425F"/>
    <w:rsid w:val="00315E64"/>
    <w:rsid w:val="00316084"/>
    <w:rsid w:val="0031656E"/>
    <w:rsid w:val="00316643"/>
    <w:rsid w:val="0031679D"/>
    <w:rsid w:val="00316C6B"/>
    <w:rsid w:val="00316D51"/>
    <w:rsid w:val="0031720A"/>
    <w:rsid w:val="00317A50"/>
    <w:rsid w:val="0032091E"/>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4E9E"/>
    <w:rsid w:val="0035546D"/>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226"/>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015"/>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FDF"/>
    <w:rsid w:val="003B2D20"/>
    <w:rsid w:val="003B2ED1"/>
    <w:rsid w:val="003B359C"/>
    <w:rsid w:val="003B3B29"/>
    <w:rsid w:val="003B481A"/>
    <w:rsid w:val="003B5BAA"/>
    <w:rsid w:val="003B64B0"/>
    <w:rsid w:val="003B6E44"/>
    <w:rsid w:val="003B6FC4"/>
    <w:rsid w:val="003B77C1"/>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174A7"/>
    <w:rsid w:val="004200D6"/>
    <w:rsid w:val="00420A79"/>
    <w:rsid w:val="00420C29"/>
    <w:rsid w:val="00420D35"/>
    <w:rsid w:val="00420EE5"/>
    <w:rsid w:val="004221F2"/>
    <w:rsid w:val="00422760"/>
    <w:rsid w:val="0042299B"/>
    <w:rsid w:val="00422A10"/>
    <w:rsid w:val="00423CAA"/>
    <w:rsid w:val="00424269"/>
    <w:rsid w:val="004258B3"/>
    <w:rsid w:val="00427358"/>
    <w:rsid w:val="004300FE"/>
    <w:rsid w:val="0043064B"/>
    <w:rsid w:val="00430B72"/>
    <w:rsid w:val="00430ECB"/>
    <w:rsid w:val="0043100B"/>
    <w:rsid w:val="00431EF9"/>
    <w:rsid w:val="0043261E"/>
    <w:rsid w:val="004328EC"/>
    <w:rsid w:val="00433244"/>
    <w:rsid w:val="0043373D"/>
    <w:rsid w:val="00433943"/>
    <w:rsid w:val="004340C4"/>
    <w:rsid w:val="004349EF"/>
    <w:rsid w:val="00434C24"/>
    <w:rsid w:val="00434FD2"/>
    <w:rsid w:val="004358E1"/>
    <w:rsid w:val="00435CC8"/>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195"/>
    <w:rsid w:val="00453487"/>
    <w:rsid w:val="0045355C"/>
    <w:rsid w:val="0045394B"/>
    <w:rsid w:val="00453E7E"/>
    <w:rsid w:val="00454111"/>
    <w:rsid w:val="004558BC"/>
    <w:rsid w:val="004559D3"/>
    <w:rsid w:val="00455AFD"/>
    <w:rsid w:val="00456630"/>
    <w:rsid w:val="00456755"/>
    <w:rsid w:val="00456891"/>
    <w:rsid w:val="00456FFF"/>
    <w:rsid w:val="004605D1"/>
    <w:rsid w:val="004605FA"/>
    <w:rsid w:val="0046068A"/>
    <w:rsid w:val="00460928"/>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B4A"/>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09DC"/>
    <w:rsid w:val="004A1190"/>
    <w:rsid w:val="004A1697"/>
    <w:rsid w:val="004A1A12"/>
    <w:rsid w:val="004A1BA0"/>
    <w:rsid w:val="004A20E7"/>
    <w:rsid w:val="004A4B9C"/>
    <w:rsid w:val="004A4C8C"/>
    <w:rsid w:val="004A548F"/>
    <w:rsid w:val="004A625D"/>
    <w:rsid w:val="004A6ACE"/>
    <w:rsid w:val="004A6DF9"/>
    <w:rsid w:val="004A770D"/>
    <w:rsid w:val="004B0877"/>
    <w:rsid w:val="004B0CA2"/>
    <w:rsid w:val="004B154F"/>
    <w:rsid w:val="004B2915"/>
    <w:rsid w:val="004B2F20"/>
    <w:rsid w:val="004B3BDE"/>
    <w:rsid w:val="004B47A0"/>
    <w:rsid w:val="004B587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4446"/>
    <w:rsid w:val="004E5042"/>
    <w:rsid w:val="004E51A5"/>
    <w:rsid w:val="004E5466"/>
    <w:rsid w:val="004E65B4"/>
    <w:rsid w:val="004E7427"/>
    <w:rsid w:val="004E7F59"/>
    <w:rsid w:val="004F0749"/>
    <w:rsid w:val="004F1B58"/>
    <w:rsid w:val="004F230C"/>
    <w:rsid w:val="004F285D"/>
    <w:rsid w:val="004F28E8"/>
    <w:rsid w:val="004F331D"/>
    <w:rsid w:val="004F3C98"/>
    <w:rsid w:val="004F3EF7"/>
    <w:rsid w:val="004F437A"/>
    <w:rsid w:val="004F5E65"/>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0E91"/>
    <w:rsid w:val="00531370"/>
    <w:rsid w:val="00531CDF"/>
    <w:rsid w:val="00532336"/>
    <w:rsid w:val="00532684"/>
    <w:rsid w:val="00532703"/>
    <w:rsid w:val="005327A0"/>
    <w:rsid w:val="00533999"/>
    <w:rsid w:val="00533D97"/>
    <w:rsid w:val="00533FF6"/>
    <w:rsid w:val="00534CBA"/>
    <w:rsid w:val="00535010"/>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6BE3"/>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6B8"/>
    <w:rsid w:val="00562864"/>
    <w:rsid w:val="0056453F"/>
    <w:rsid w:val="00565D97"/>
    <w:rsid w:val="0056611B"/>
    <w:rsid w:val="0056698A"/>
    <w:rsid w:val="00567AD3"/>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09F"/>
    <w:rsid w:val="00586365"/>
    <w:rsid w:val="0058730F"/>
    <w:rsid w:val="00590185"/>
    <w:rsid w:val="0059022A"/>
    <w:rsid w:val="00591F01"/>
    <w:rsid w:val="005920E0"/>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95F"/>
    <w:rsid w:val="005B1BE5"/>
    <w:rsid w:val="005B2B21"/>
    <w:rsid w:val="005B2E6E"/>
    <w:rsid w:val="005B419F"/>
    <w:rsid w:val="005B43F8"/>
    <w:rsid w:val="005B6FF8"/>
    <w:rsid w:val="005B7553"/>
    <w:rsid w:val="005B7E68"/>
    <w:rsid w:val="005C2665"/>
    <w:rsid w:val="005C306B"/>
    <w:rsid w:val="005C3384"/>
    <w:rsid w:val="005C396B"/>
    <w:rsid w:val="005C3B9B"/>
    <w:rsid w:val="005C3F12"/>
    <w:rsid w:val="005C4414"/>
    <w:rsid w:val="005C462D"/>
    <w:rsid w:val="005C5A19"/>
    <w:rsid w:val="005C5EA8"/>
    <w:rsid w:val="005C613B"/>
    <w:rsid w:val="005C6176"/>
    <w:rsid w:val="005C6ABE"/>
    <w:rsid w:val="005C6C28"/>
    <w:rsid w:val="005C7D72"/>
    <w:rsid w:val="005D00BB"/>
    <w:rsid w:val="005D0347"/>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92D"/>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2F2"/>
    <w:rsid w:val="00631A95"/>
    <w:rsid w:val="00631D2C"/>
    <w:rsid w:val="00632F59"/>
    <w:rsid w:val="0063393B"/>
    <w:rsid w:val="00633BC0"/>
    <w:rsid w:val="006348C9"/>
    <w:rsid w:val="00635C58"/>
    <w:rsid w:val="00636EDA"/>
    <w:rsid w:val="00637797"/>
    <w:rsid w:val="00640CD6"/>
    <w:rsid w:val="006413BC"/>
    <w:rsid w:val="006420FA"/>
    <w:rsid w:val="0064228B"/>
    <w:rsid w:val="0064276F"/>
    <w:rsid w:val="00642EE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829"/>
    <w:rsid w:val="00685B8E"/>
    <w:rsid w:val="00686005"/>
    <w:rsid w:val="006868D4"/>
    <w:rsid w:val="00686D6D"/>
    <w:rsid w:val="00687159"/>
    <w:rsid w:val="00690C3D"/>
    <w:rsid w:val="00691D32"/>
    <w:rsid w:val="0069337F"/>
    <w:rsid w:val="006934D1"/>
    <w:rsid w:val="00693DD0"/>
    <w:rsid w:val="00694A2B"/>
    <w:rsid w:val="006950B1"/>
    <w:rsid w:val="006951CF"/>
    <w:rsid w:val="00695C91"/>
    <w:rsid w:val="00695E67"/>
    <w:rsid w:val="00696ADA"/>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ADC"/>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B5B"/>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2C02"/>
    <w:rsid w:val="00774714"/>
    <w:rsid w:val="00775639"/>
    <w:rsid w:val="007767C2"/>
    <w:rsid w:val="00780256"/>
    <w:rsid w:val="007802BA"/>
    <w:rsid w:val="007804A5"/>
    <w:rsid w:val="007809E2"/>
    <w:rsid w:val="00780A60"/>
    <w:rsid w:val="00780D5C"/>
    <w:rsid w:val="007811DF"/>
    <w:rsid w:val="00781FDD"/>
    <w:rsid w:val="00782115"/>
    <w:rsid w:val="00782123"/>
    <w:rsid w:val="0078392C"/>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962CF"/>
    <w:rsid w:val="007A02D1"/>
    <w:rsid w:val="007A0613"/>
    <w:rsid w:val="007A2463"/>
    <w:rsid w:val="007A29A7"/>
    <w:rsid w:val="007A29BA"/>
    <w:rsid w:val="007A2EE3"/>
    <w:rsid w:val="007A3A2C"/>
    <w:rsid w:val="007A4605"/>
    <w:rsid w:val="007A515F"/>
    <w:rsid w:val="007A57C4"/>
    <w:rsid w:val="007A5893"/>
    <w:rsid w:val="007A5BBC"/>
    <w:rsid w:val="007A6045"/>
    <w:rsid w:val="007A6230"/>
    <w:rsid w:val="007B064F"/>
    <w:rsid w:val="007B0E32"/>
    <w:rsid w:val="007B2040"/>
    <w:rsid w:val="007B3AED"/>
    <w:rsid w:val="007B3D6C"/>
    <w:rsid w:val="007B5280"/>
    <w:rsid w:val="007B5AAE"/>
    <w:rsid w:val="007B6595"/>
    <w:rsid w:val="007B70A0"/>
    <w:rsid w:val="007B74D9"/>
    <w:rsid w:val="007C02F4"/>
    <w:rsid w:val="007C0849"/>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CC4"/>
    <w:rsid w:val="00820966"/>
    <w:rsid w:val="00820B86"/>
    <w:rsid w:val="0082121C"/>
    <w:rsid w:val="0082228A"/>
    <w:rsid w:val="00822AB9"/>
    <w:rsid w:val="00822B7B"/>
    <w:rsid w:val="00822C35"/>
    <w:rsid w:val="0082376A"/>
    <w:rsid w:val="00824922"/>
    <w:rsid w:val="00825265"/>
    <w:rsid w:val="00825688"/>
    <w:rsid w:val="008303E6"/>
    <w:rsid w:val="00831F0D"/>
    <w:rsid w:val="008322F7"/>
    <w:rsid w:val="008328B8"/>
    <w:rsid w:val="00832B13"/>
    <w:rsid w:val="0083388A"/>
    <w:rsid w:val="008347C5"/>
    <w:rsid w:val="0083580F"/>
    <w:rsid w:val="00835FB0"/>
    <w:rsid w:val="008362B1"/>
    <w:rsid w:val="0083634B"/>
    <w:rsid w:val="008368D2"/>
    <w:rsid w:val="00836C3E"/>
    <w:rsid w:val="008376BA"/>
    <w:rsid w:val="00840091"/>
    <w:rsid w:val="00841275"/>
    <w:rsid w:val="008413BE"/>
    <w:rsid w:val="00841F07"/>
    <w:rsid w:val="0084267A"/>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52B8"/>
    <w:rsid w:val="008567BC"/>
    <w:rsid w:val="00856F42"/>
    <w:rsid w:val="0085701E"/>
    <w:rsid w:val="008579AC"/>
    <w:rsid w:val="00861D65"/>
    <w:rsid w:val="0086227A"/>
    <w:rsid w:val="00862858"/>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0E7C"/>
    <w:rsid w:val="00891785"/>
    <w:rsid w:val="0089212F"/>
    <w:rsid w:val="00892F00"/>
    <w:rsid w:val="00894D70"/>
    <w:rsid w:val="0089510F"/>
    <w:rsid w:val="00895412"/>
    <w:rsid w:val="008959F2"/>
    <w:rsid w:val="00895E07"/>
    <w:rsid w:val="008964EB"/>
    <w:rsid w:val="00896C24"/>
    <w:rsid w:val="0089728B"/>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5EA6"/>
    <w:rsid w:val="008C649F"/>
    <w:rsid w:val="008C6BA3"/>
    <w:rsid w:val="008C77BD"/>
    <w:rsid w:val="008C7CFB"/>
    <w:rsid w:val="008D09A7"/>
    <w:rsid w:val="008D1AC9"/>
    <w:rsid w:val="008D2922"/>
    <w:rsid w:val="008D2B15"/>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234B"/>
    <w:rsid w:val="008E39CA"/>
    <w:rsid w:val="008E691A"/>
    <w:rsid w:val="008E711A"/>
    <w:rsid w:val="008F0807"/>
    <w:rsid w:val="008F1676"/>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2F31"/>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4BC"/>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262"/>
    <w:rsid w:val="00936331"/>
    <w:rsid w:val="009364DD"/>
    <w:rsid w:val="0093682F"/>
    <w:rsid w:val="00936C0A"/>
    <w:rsid w:val="00936CC9"/>
    <w:rsid w:val="00936E36"/>
    <w:rsid w:val="00936ED4"/>
    <w:rsid w:val="00937574"/>
    <w:rsid w:val="00937DFE"/>
    <w:rsid w:val="00940116"/>
    <w:rsid w:val="0094080C"/>
    <w:rsid w:val="00940B28"/>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562"/>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601"/>
    <w:rsid w:val="009978D9"/>
    <w:rsid w:val="00997D96"/>
    <w:rsid w:val="00997DEF"/>
    <w:rsid w:val="009A0F48"/>
    <w:rsid w:val="009A1966"/>
    <w:rsid w:val="009A3A4C"/>
    <w:rsid w:val="009A4662"/>
    <w:rsid w:val="009A4882"/>
    <w:rsid w:val="009A548B"/>
    <w:rsid w:val="009A5799"/>
    <w:rsid w:val="009A5DBB"/>
    <w:rsid w:val="009A5E27"/>
    <w:rsid w:val="009A618D"/>
    <w:rsid w:val="009A6431"/>
    <w:rsid w:val="009A6CCD"/>
    <w:rsid w:val="009A75A4"/>
    <w:rsid w:val="009B05BE"/>
    <w:rsid w:val="009B0982"/>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4F6F"/>
    <w:rsid w:val="009C5BAC"/>
    <w:rsid w:val="009C61A5"/>
    <w:rsid w:val="009C656D"/>
    <w:rsid w:val="009C67BE"/>
    <w:rsid w:val="009C7506"/>
    <w:rsid w:val="009C75E0"/>
    <w:rsid w:val="009C78CA"/>
    <w:rsid w:val="009C7A31"/>
    <w:rsid w:val="009C7C42"/>
    <w:rsid w:val="009C7D94"/>
    <w:rsid w:val="009D173D"/>
    <w:rsid w:val="009D4429"/>
    <w:rsid w:val="009D4B2D"/>
    <w:rsid w:val="009D570B"/>
    <w:rsid w:val="009D57AB"/>
    <w:rsid w:val="009D5A10"/>
    <w:rsid w:val="009D6370"/>
    <w:rsid w:val="009D64D4"/>
    <w:rsid w:val="009D72F5"/>
    <w:rsid w:val="009D78D0"/>
    <w:rsid w:val="009D79EF"/>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01F"/>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43C2"/>
    <w:rsid w:val="00A2523C"/>
    <w:rsid w:val="00A25653"/>
    <w:rsid w:val="00A25981"/>
    <w:rsid w:val="00A27DE7"/>
    <w:rsid w:val="00A3032D"/>
    <w:rsid w:val="00A33C1C"/>
    <w:rsid w:val="00A34230"/>
    <w:rsid w:val="00A352B9"/>
    <w:rsid w:val="00A35A5C"/>
    <w:rsid w:val="00A36F48"/>
    <w:rsid w:val="00A37659"/>
    <w:rsid w:val="00A376F4"/>
    <w:rsid w:val="00A37A9C"/>
    <w:rsid w:val="00A40688"/>
    <w:rsid w:val="00A407D5"/>
    <w:rsid w:val="00A4186A"/>
    <w:rsid w:val="00A4248C"/>
    <w:rsid w:val="00A4277C"/>
    <w:rsid w:val="00A42C66"/>
    <w:rsid w:val="00A4315F"/>
    <w:rsid w:val="00A434E0"/>
    <w:rsid w:val="00A4352A"/>
    <w:rsid w:val="00A43C8F"/>
    <w:rsid w:val="00A44202"/>
    <w:rsid w:val="00A44446"/>
    <w:rsid w:val="00A44542"/>
    <w:rsid w:val="00A44563"/>
    <w:rsid w:val="00A4572A"/>
    <w:rsid w:val="00A45A63"/>
    <w:rsid w:val="00A45D9C"/>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670EE"/>
    <w:rsid w:val="00A7047E"/>
    <w:rsid w:val="00A7061F"/>
    <w:rsid w:val="00A70DF9"/>
    <w:rsid w:val="00A71177"/>
    <w:rsid w:val="00A712D3"/>
    <w:rsid w:val="00A72643"/>
    <w:rsid w:val="00A72F19"/>
    <w:rsid w:val="00A73486"/>
    <w:rsid w:val="00A73D68"/>
    <w:rsid w:val="00A74491"/>
    <w:rsid w:val="00A752A7"/>
    <w:rsid w:val="00A75456"/>
    <w:rsid w:val="00A8086E"/>
    <w:rsid w:val="00A80B98"/>
    <w:rsid w:val="00A810F1"/>
    <w:rsid w:val="00A81773"/>
    <w:rsid w:val="00A81C3B"/>
    <w:rsid w:val="00A82816"/>
    <w:rsid w:val="00A82DDA"/>
    <w:rsid w:val="00A8341D"/>
    <w:rsid w:val="00A84473"/>
    <w:rsid w:val="00A8572F"/>
    <w:rsid w:val="00A85A81"/>
    <w:rsid w:val="00A861FA"/>
    <w:rsid w:val="00A86FBB"/>
    <w:rsid w:val="00A87787"/>
    <w:rsid w:val="00A87BA2"/>
    <w:rsid w:val="00A908ED"/>
    <w:rsid w:val="00A90D4D"/>
    <w:rsid w:val="00A91019"/>
    <w:rsid w:val="00A9172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2A4"/>
    <w:rsid w:val="00AB1AD0"/>
    <w:rsid w:val="00AB1B63"/>
    <w:rsid w:val="00AB3474"/>
    <w:rsid w:val="00AB3C5B"/>
    <w:rsid w:val="00AB3E02"/>
    <w:rsid w:val="00AB3F30"/>
    <w:rsid w:val="00AB4022"/>
    <w:rsid w:val="00AB4349"/>
    <w:rsid w:val="00AB4388"/>
    <w:rsid w:val="00AB487C"/>
    <w:rsid w:val="00AB4D02"/>
    <w:rsid w:val="00AB66E3"/>
    <w:rsid w:val="00AB6FBD"/>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6C8"/>
    <w:rsid w:val="00AE1BA6"/>
    <w:rsid w:val="00AE1EDC"/>
    <w:rsid w:val="00AE1F79"/>
    <w:rsid w:val="00AE2702"/>
    <w:rsid w:val="00AE3425"/>
    <w:rsid w:val="00AE38E5"/>
    <w:rsid w:val="00AE394C"/>
    <w:rsid w:val="00AE40E0"/>
    <w:rsid w:val="00AE4A33"/>
    <w:rsid w:val="00AE7E78"/>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1E6"/>
    <w:rsid w:val="00B4097E"/>
    <w:rsid w:val="00B40D91"/>
    <w:rsid w:val="00B4164D"/>
    <w:rsid w:val="00B41CED"/>
    <w:rsid w:val="00B439D4"/>
    <w:rsid w:val="00B4589A"/>
    <w:rsid w:val="00B47369"/>
    <w:rsid w:val="00B474A0"/>
    <w:rsid w:val="00B47B30"/>
    <w:rsid w:val="00B50311"/>
    <w:rsid w:val="00B53011"/>
    <w:rsid w:val="00B53B90"/>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215"/>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1995"/>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8C8"/>
    <w:rsid w:val="00C07E93"/>
    <w:rsid w:val="00C1093A"/>
    <w:rsid w:val="00C10C21"/>
    <w:rsid w:val="00C11713"/>
    <w:rsid w:val="00C13975"/>
    <w:rsid w:val="00C15705"/>
    <w:rsid w:val="00C159A8"/>
    <w:rsid w:val="00C15E1A"/>
    <w:rsid w:val="00C15EDB"/>
    <w:rsid w:val="00C16682"/>
    <w:rsid w:val="00C16CC6"/>
    <w:rsid w:val="00C16F49"/>
    <w:rsid w:val="00C17345"/>
    <w:rsid w:val="00C17826"/>
    <w:rsid w:val="00C17EF8"/>
    <w:rsid w:val="00C20614"/>
    <w:rsid w:val="00C20741"/>
    <w:rsid w:val="00C20965"/>
    <w:rsid w:val="00C2144E"/>
    <w:rsid w:val="00C214FF"/>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0D8E"/>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74B"/>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55AC"/>
    <w:rsid w:val="00C761F2"/>
    <w:rsid w:val="00C800B4"/>
    <w:rsid w:val="00C801C8"/>
    <w:rsid w:val="00C8154F"/>
    <w:rsid w:val="00C81825"/>
    <w:rsid w:val="00C834D5"/>
    <w:rsid w:val="00C83B82"/>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46BA"/>
    <w:rsid w:val="00C95087"/>
    <w:rsid w:val="00C95CC9"/>
    <w:rsid w:val="00C965CD"/>
    <w:rsid w:val="00C96B6A"/>
    <w:rsid w:val="00C96D9F"/>
    <w:rsid w:val="00C96FB9"/>
    <w:rsid w:val="00C978A0"/>
    <w:rsid w:val="00CA1684"/>
    <w:rsid w:val="00CA1D3C"/>
    <w:rsid w:val="00CA2648"/>
    <w:rsid w:val="00CA3105"/>
    <w:rsid w:val="00CA32F2"/>
    <w:rsid w:val="00CA3809"/>
    <w:rsid w:val="00CA3B17"/>
    <w:rsid w:val="00CA3EA2"/>
    <w:rsid w:val="00CA4910"/>
    <w:rsid w:val="00CA549E"/>
    <w:rsid w:val="00CA55F4"/>
    <w:rsid w:val="00CA562E"/>
    <w:rsid w:val="00CA574B"/>
    <w:rsid w:val="00CA641D"/>
    <w:rsid w:val="00CA6455"/>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2F7"/>
    <w:rsid w:val="00CB66AE"/>
    <w:rsid w:val="00CB724D"/>
    <w:rsid w:val="00CB7309"/>
    <w:rsid w:val="00CC0E93"/>
    <w:rsid w:val="00CC386D"/>
    <w:rsid w:val="00CC44A0"/>
    <w:rsid w:val="00CC497E"/>
    <w:rsid w:val="00CC5C32"/>
    <w:rsid w:val="00CC5F8E"/>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6F1A"/>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5E8C"/>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712"/>
    <w:rsid w:val="00D50996"/>
    <w:rsid w:val="00D509B8"/>
    <w:rsid w:val="00D5131C"/>
    <w:rsid w:val="00D51468"/>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5FD8"/>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E99"/>
    <w:rsid w:val="00DA6F2C"/>
    <w:rsid w:val="00DA7193"/>
    <w:rsid w:val="00DB026A"/>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8"/>
    <w:rsid w:val="00DC773F"/>
    <w:rsid w:val="00DC77E3"/>
    <w:rsid w:val="00DD1B7C"/>
    <w:rsid w:val="00DD25F4"/>
    <w:rsid w:val="00DD29E5"/>
    <w:rsid w:val="00DD2B70"/>
    <w:rsid w:val="00DD4903"/>
    <w:rsid w:val="00DD6CFA"/>
    <w:rsid w:val="00DD74A3"/>
    <w:rsid w:val="00DD7D8B"/>
    <w:rsid w:val="00DE1289"/>
    <w:rsid w:val="00DE2753"/>
    <w:rsid w:val="00DE3A56"/>
    <w:rsid w:val="00DE3B5C"/>
    <w:rsid w:val="00DE4008"/>
    <w:rsid w:val="00DE4F6A"/>
    <w:rsid w:val="00DE596D"/>
    <w:rsid w:val="00DE65D6"/>
    <w:rsid w:val="00DE6CCB"/>
    <w:rsid w:val="00DE6EE1"/>
    <w:rsid w:val="00DE7724"/>
    <w:rsid w:val="00DF0116"/>
    <w:rsid w:val="00DF0DCD"/>
    <w:rsid w:val="00DF1316"/>
    <w:rsid w:val="00DF137A"/>
    <w:rsid w:val="00DF14A6"/>
    <w:rsid w:val="00DF14CA"/>
    <w:rsid w:val="00DF4B87"/>
    <w:rsid w:val="00DF4CF1"/>
    <w:rsid w:val="00DF50BD"/>
    <w:rsid w:val="00DF559C"/>
    <w:rsid w:val="00DF5AC1"/>
    <w:rsid w:val="00DF6CDC"/>
    <w:rsid w:val="00DF7368"/>
    <w:rsid w:val="00DF76DD"/>
    <w:rsid w:val="00DF7D23"/>
    <w:rsid w:val="00E00076"/>
    <w:rsid w:val="00E002B3"/>
    <w:rsid w:val="00E01306"/>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B01"/>
    <w:rsid w:val="00E14E82"/>
    <w:rsid w:val="00E174BB"/>
    <w:rsid w:val="00E17533"/>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2DEE"/>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3FF1"/>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D59"/>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C5E"/>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336"/>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07ECA"/>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03AA"/>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82D"/>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2C3A"/>
    <w:rsid w:val="00F73533"/>
    <w:rsid w:val="00F73AF4"/>
    <w:rsid w:val="00F748CE"/>
    <w:rsid w:val="00F74DA7"/>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9F2"/>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paragraph" w:customStyle="1" w:styleId="References">
    <w:name w:val="References"/>
    <w:basedOn w:val="a"/>
    <w:qFormat/>
    <w:rsid w:val="0032091E"/>
    <w:pPr>
      <w:numPr>
        <w:numId w:val="24"/>
      </w:numPr>
      <w:autoSpaceDE w:val="0"/>
      <w:autoSpaceDN w:val="0"/>
      <w:snapToGrid w:val="0"/>
      <w:spacing w:after="60"/>
      <w:jc w:val="both"/>
    </w:pPr>
    <w:rPr>
      <w:rFonts w:eastAsiaTheme="minorEastAsia"/>
      <w:szCs w:val="16"/>
      <w:lang w:val="en-US"/>
    </w:rPr>
  </w:style>
  <w:style w:type="character" w:customStyle="1" w:styleId="TAHCar">
    <w:name w:val="TAH Car"/>
    <w:link w:val="TAH"/>
    <w:rsid w:val="0032091E"/>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paragraph" w:customStyle="1" w:styleId="References">
    <w:name w:val="References"/>
    <w:basedOn w:val="a"/>
    <w:qFormat/>
    <w:rsid w:val="0032091E"/>
    <w:pPr>
      <w:numPr>
        <w:numId w:val="24"/>
      </w:numPr>
      <w:autoSpaceDE w:val="0"/>
      <w:autoSpaceDN w:val="0"/>
      <w:snapToGrid w:val="0"/>
      <w:spacing w:after="60"/>
      <w:jc w:val="both"/>
    </w:pPr>
    <w:rPr>
      <w:rFonts w:eastAsiaTheme="minorEastAsia"/>
      <w:szCs w:val="16"/>
      <w:lang w:val="en-US"/>
    </w:rPr>
  </w:style>
  <w:style w:type="character" w:customStyle="1" w:styleId="TAHCar">
    <w:name w:val="TAH Car"/>
    <w:link w:val="TAH"/>
    <w:rsid w:val="003209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4769045">
      <w:bodyDiv w:val="1"/>
      <w:marLeft w:val="0"/>
      <w:marRight w:val="0"/>
      <w:marTop w:val="0"/>
      <w:marBottom w:val="0"/>
      <w:divBdr>
        <w:top w:val="none" w:sz="0" w:space="0" w:color="auto"/>
        <w:left w:val="none" w:sz="0" w:space="0" w:color="auto"/>
        <w:bottom w:val="none" w:sz="0" w:space="0" w:color="auto"/>
        <w:right w:val="none" w:sz="0" w:space="0" w:color="auto"/>
      </w:divBdr>
      <w:divsChild>
        <w:div w:id="2050295430">
          <w:marLeft w:val="547"/>
          <w:marRight w:val="0"/>
          <w:marTop w:val="134"/>
          <w:marBottom w:val="0"/>
          <w:divBdr>
            <w:top w:val="none" w:sz="0" w:space="0" w:color="auto"/>
            <w:left w:val="none" w:sz="0" w:space="0" w:color="auto"/>
            <w:bottom w:val="none" w:sz="0" w:space="0" w:color="auto"/>
            <w:right w:val="none" w:sz="0" w:space="0" w:color="auto"/>
          </w:divBdr>
        </w:div>
        <w:div w:id="403376279">
          <w:marLeft w:val="1166"/>
          <w:marRight w:val="0"/>
          <w:marTop w:val="134"/>
          <w:marBottom w:val="0"/>
          <w:divBdr>
            <w:top w:val="none" w:sz="0" w:space="0" w:color="auto"/>
            <w:left w:val="none" w:sz="0" w:space="0" w:color="auto"/>
            <w:bottom w:val="none" w:sz="0" w:space="0" w:color="auto"/>
            <w:right w:val="none" w:sz="0" w:space="0" w:color="auto"/>
          </w:divBdr>
        </w:div>
        <w:div w:id="2118520490">
          <w:marLeft w:val="547"/>
          <w:marRight w:val="0"/>
          <w:marTop w:val="134"/>
          <w:marBottom w:val="0"/>
          <w:divBdr>
            <w:top w:val="none" w:sz="0" w:space="0" w:color="auto"/>
            <w:left w:val="none" w:sz="0" w:space="0" w:color="auto"/>
            <w:bottom w:val="none" w:sz="0" w:space="0" w:color="auto"/>
            <w:right w:val="none" w:sz="0" w:space="0" w:color="auto"/>
          </w:divBdr>
        </w:div>
        <w:div w:id="919027286">
          <w:marLeft w:val="547"/>
          <w:marRight w:val="0"/>
          <w:marTop w:val="134"/>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0661">
      <w:bodyDiv w:val="1"/>
      <w:marLeft w:val="0"/>
      <w:marRight w:val="0"/>
      <w:marTop w:val="0"/>
      <w:marBottom w:val="0"/>
      <w:divBdr>
        <w:top w:val="none" w:sz="0" w:space="0" w:color="auto"/>
        <w:left w:val="none" w:sz="0" w:space="0" w:color="auto"/>
        <w:bottom w:val="none" w:sz="0" w:space="0" w:color="auto"/>
        <w:right w:val="none" w:sz="0" w:space="0" w:color="auto"/>
      </w:divBdr>
      <w:divsChild>
        <w:div w:id="912081225">
          <w:marLeft w:val="547"/>
          <w:marRight w:val="0"/>
          <w:marTop w:val="115"/>
          <w:marBottom w:val="0"/>
          <w:divBdr>
            <w:top w:val="none" w:sz="0" w:space="0" w:color="auto"/>
            <w:left w:val="none" w:sz="0" w:space="0" w:color="auto"/>
            <w:bottom w:val="none" w:sz="0" w:space="0" w:color="auto"/>
            <w:right w:val="none" w:sz="0" w:space="0" w:color="auto"/>
          </w:divBdr>
        </w:div>
        <w:div w:id="271212718">
          <w:marLeft w:val="1166"/>
          <w:marRight w:val="0"/>
          <w:marTop w:val="86"/>
          <w:marBottom w:val="0"/>
          <w:divBdr>
            <w:top w:val="none" w:sz="0" w:space="0" w:color="auto"/>
            <w:left w:val="none" w:sz="0" w:space="0" w:color="auto"/>
            <w:bottom w:val="none" w:sz="0" w:space="0" w:color="auto"/>
            <w:right w:val="none" w:sz="0" w:space="0" w:color="auto"/>
          </w:divBdr>
        </w:div>
        <w:div w:id="146021264">
          <w:marLeft w:val="1166"/>
          <w:marRight w:val="0"/>
          <w:marTop w:val="86"/>
          <w:marBottom w:val="0"/>
          <w:divBdr>
            <w:top w:val="none" w:sz="0" w:space="0" w:color="auto"/>
            <w:left w:val="none" w:sz="0" w:space="0" w:color="auto"/>
            <w:bottom w:val="none" w:sz="0" w:space="0" w:color="auto"/>
            <w:right w:val="none" w:sz="0" w:space="0" w:color="auto"/>
          </w:divBdr>
        </w:div>
        <w:div w:id="557590555">
          <w:marLeft w:val="1166"/>
          <w:marRight w:val="0"/>
          <w:marTop w:val="86"/>
          <w:marBottom w:val="0"/>
          <w:divBdr>
            <w:top w:val="none" w:sz="0" w:space="0" w:color="auto"/>
            <w:left w:val="none" w:sz="0" w:space="0" w:color="auto"/>
            <w:bottom w:val="none" w:sz="0" w:space="0" w:color="auto"/>
            <w:right w:val="none" w:sz="0" w:space="0" w:color="auto"/>
          </w:divBdr>
        </w:div>
        <w:div w:id="11297603">
          <w:marLeft w:val="1800"/>
          <w:marRight w:val="0"/>
          <w:marTop w:val="67"/>
          <w:marBottom w:val="0"/>
          <w:divBdr>
            <w:top w:val="none" w:sz="0" w:space="0" w:color="auto"/>
            <w:left w:val="none" w:sz="0" w:space="0" w:color="auto"/>
            <w:bottom w:val="none" w:sz="0" w:space="0" w:color="auto"/>
            <w:right w:val="none" w:sz="0" w:space="0" w:color="auto"/>
          </w:divBdr>
        </w:div>
        <w:div w:id="199050213">
          <w:marLeft w:val="1166"/>
          <w:marRight w:val="0"/>
          <w:marTop w:val="86"/>
          <w:marBottom w:val="0"/>
          <w:divBdr>
            <w:top w:val="none" w:sz="0" w:space="0" w:color="auto"/>
            <w:left w:val="none" w:sz="0" w:space="0" w:color="auto"/>
            <w:bottom w:val="none" w:sz="0" w:space="0" w:color="auto"/>
            <w:right w:val="none" w:sz="0" w:space="0" w:color="auto"/>
          </w:divBdr>
        </w:div>
        <w:div w:id="1769346156">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965296">
      <w:bodyDiv w:val="1"/>
      <w:marLeft w:val="0"/>
      <w:marRight w:val="0"/>
      <w:marTop w:val="0"/>
      <w:marBottom w:val="0"/>
      <w:divBdr>
        <w:top w:val="none" w:sz="0" w:space="0" w:color="auto"/>
        <w:left w:val="none" w:sz="0" w:space="0" w:color="auto"/>
        <w:bottom w:val="none" w:sz="0" w:space="0" w:color="auto"/>
        <w:right w:val="none" w:sz="0" w:space="0" w:color="auto"/>
      </w:divBdr>
      <w:divsChild>
        <w:div w:id="1372654755">
          <w:marLeft w:val="547"/>
          <w:marRight w:val="0"/>
          <w:marTop w:val="115"/>
          <w:marBottom w:val="0"/>
          <w:divBdr>
            <w:top w:val="none" w:sz="0" w:space="0" w:color="auto"/>
            <w:left w:val="none" w:sz="0" w:space="0" w:color="auto"/>
            <w:bottom w:val="none" w:sz="0" w:space="0" w:color="auto"/>
            <w:right w:val="none" w:sz="0" w:space="0" w:color="auto"/>
          </w:divBdr>
        </w:div>
        <w:div w:id="1791241358">
          <w:marLeft w:val="1166"/>
          <w:marRight w:val="0"/>
          <w:marTop w:val="96"/>
          <w:marBottom w:val="0"/>
          <w:divBdr>
            <w:top w:val="none" w:sz="0" w:space="0" w:color="auto"/>
            <w:left w:val="none" w:sz="0" w:space="0" w:color="auto"/>
            <w:bottom w:val="none" w:sz="0" w:space="0" w:color="auto"/>
            <w:right w:val="none" w:sz="0" w:space="0" w:color="auto"/>
          </w:divBdr>
        </w:div>
        <w:div w:id="1289124086">
          <w:marLeft w:val="1166"/>
          <w:marRight w:val="0"/>
          <w:marTop w:val="96"/>
          <w:marBottom w:val="0"/>
          <w:divBdr>
            <w:top w:val="none" w:sz="0" w:space="0" w:color="auto"/>
            <w:left w:val="none" w:sz="0" w:space="0" w:color="auto"/>
            <w:bottom w:val="none" w:sz="0" w:space="0" w:color="auto"/>
            <w:right w:val="none" w:sz="0" w:space="0" w:color="auto"/>
          </w:divBdr>
        </w:div>
        <w:div w:id="2114546830">
          <w:marLeft w:val="547"/>
          <w:marRight w:val="0"/>
          <w:marTop w:val="115"/>
          <w:marBottom w:val="0"/>
          <w:divBdr>
            <w:top w:val="none" w:sz="0" w:space="0" w:color="auto"/>
            <w:left w:val="none" w:sz="0" w:space="0" w:color="auto"/>
            <w:bottom w:val="none" w:sz="0" w:space="0" w:color="auto"/>
            <w:right w:val="none" w:sz="0" w:space="0" w:color="auto"/>
          </w:divBdr>
        </w:div>
        <w:div w:id="130053080">
          <w:marLeft w:val="1166"/>
          <w:marRight w:val="0"/>
          <w:marTop w:val="96"/>
          <w:marBottom w:val="0"/>
          <w:divBdr>
            <w:top w:val="none" w:sz="0" w:space="0" w:color="auto"/>
            <w:left w:val="none" w:sz="0" w:space="0" w:color="auto"/>
            <w:bottom w:val="none" w:sz="0" w:space="0" w:color="auto"/>
            <w:right w:val="none" w:sz="0" w:space="0" w:color="auto"/>
          </w:divBdr>
        </w:div>
        <w:div w:id="1895656361">
          <w:marLeft w:val="547"/>
          <w:marRight w:val="0"/>
          <w:marTop w:val="115"/>
          <w:marBottom w:val="0"/>
          <w:divBdr>
            <w:top w:val="none" w:sz="0" w:space="0" w:color="auto"/>
            <w:left w:val="none" w:sz="0" w:space="0" w:color="auto"/>
            <w:bottom w:val="none" w:sz="0" w:space="0" w:color="auto"/>
            <w:right w:val="none" w:sz="0" w:space="0" w:color="auto"/>
          </w:divBdr>
        </w:div>
        <w:div w:id="173955282">
          <w:marLeft w:val="1166"/>
          <w:marRight w:val="0"/>
          <w:marTop w:val="96"/>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6392820">
      <w:bodyDiv w:val="1"/>
      <w:marLeft w:val="0"/>
      <w:marRight w:val="0"/>
      <w:marTop w:val="0"/>
      <w:marBottom w:val="0"/>
      <w:divBdr>
        <w:top w:val="none" w:sz="0" w:space="0" w:color="auto"/>
        <w:left w:val="none" w:sz="0" w:space="0" w:color="auto"/>
        <w:bottom w:val="none" w:sz="0" w:space="0" w:color="auto"/>
        <w:right w:val="none" w:sz="0" w:space="0" w:color="auto"/>
      </w:divBdr>
      <w:divsChild>
        <w:div w:id="227114474">
          <w:marLeft w:val="547"/>
          <w:marRight w:val="0"/>
          <w:marTop w:val="115"/>
          <w:marBottom w:val="0"/>
          <w:divBdr>
            <w:top w:val="none" w:sz="0" w:space="0" w:color="auto"/>
            <w:left w:val="none" w:sz="0" w:space="0" w:color="auto"/>
            <w:bottom w:val="none" w:sz="0" w:space="0" w:color="auto"/>
            <w:right w:val="none" w:sz="0" w:space="0" w:color="auto"/>
          </w:divBdr>
        </w:div>
        <w:div w:id="1008093354">
          <w:marLeft w:val="1166"/>
          <w:marRight w:val="0"/>
          <w:marTop w:val="86"/>
          <w:marBottom w:val="0"/>
          <w:divBdr>
            <w:top w:val="none" w:sz="0" w:space="0" w:color="auto"/>
            <w:left w:val="none" w:sz="0" w:space="0" w:color="auto"/>
            <w:bottom w:val="none" w:sz="0" w:space="0" w:color="auto"/>
            <w:right w:val="none" w:sz="0" w:space="0" w:color="auto"/>
          </w:divBdr>
        </w:div>
        <w:div w:id="530992555">
          <w:marLeft w:val="1166"/>
          <w:marRight w:val="0"/>
          <w:marTop w:val="86"/>
          <w:marBottom w:val="0"/>
          <w:divBdr>
            <w:top w:val="none" w:sz="0" w:space="0" w:color="auto"/>
            <w:left w:val="none" w:sz="0" w:space="0" w:color="auto"/>
            <w:bottom w:val="none" w:sz="0" w:space="0" w:color="auto"/>
            <w:right w:val="none" w:sz="0" w:space="0" w:color="auto"/>
          </w:divBdr>
        </w:div>
        <w:div w:id="487330477">
          <w:marLeft w:val="1166"/>
          <w:marRight w:val="0"/>
          <w:marTop w:val="86"/>
          <w:marBottom w:val="0"/>
          <w:divBdr>
            <w:top w:val="none" w:sz="0" w:space="0" w:color="auto"/>
            <w:left w:val="none" w:sz="0" w:space="0" w:color="auto"/>
            <w:bottom w:val="none" w:sz="0" w:space="0" w:color="auto"/>
            <w:right w:val="none" w:sz="0" w:space="0" w:color="auto"/>
          </w:divBdr>
        </w:div>
        <w:div w:id="1031807040">
          <w:marLeft w:val="1800"/>
          <w:marRight w:val="0"/>
          <w:marTop w:val="67"/>
          <w:marBottom w:val="0"/>
          <w:divBdr>
            <w:top w:val="none" w:sz="0" w:space="0" w:color="auto"/>
            <w:left w:val="none" w:sz="0" w:space="0" w:color="auto"/>
            <w:bottom w:val="none" w:sz="0" w:space="0" w:color="auto"/>
            <w:right w:val="none" w:sz="0" w:space="0" w:color="auto"/>
          </w:divBdr>
        </w:div>
        <w:div w:id="1654672963">
          <w:marLeft w:val="1166"/>
          <w:marRight w:val="0"/>
          <w:marTop w:val="86"/>
          <w:marBottom w:val="0"/>
          <w:divBdr>
            <w:top w:val="none" w:sz="0" w:space="0" w:color="auto"/>
            <w:left w:val="none" w:sz="0" w:space="0" w:color="auto"/>
            <w:bottom w:val="none" w:sz="0" w:space="0" w:color="auto"/>
            <w:right w:val="none" w:sz="0" w:space="0" w:color="auto"/>
          </w:divBdr>
        </w:div>
        <w:div w:id="1184318139">
          <w:marLeft w:val="1800"/>
          <w:marRight w:val="0"/>
          <w:marTop w:val="67"/>
          <w:marBottom w:val="0"/>
          <w:divBdr>
            <w:top w:val="none" w:sz="0" w:space="0" w:color="auto"/>
            <w:left w:val="none" w:sz="0" w:space="0" w:color="auto"/>
            <w:bottom w:val="none" w:sz="0" w:space="0" w:color="auto"/>
            <w:right w:val="none" w:sz="0" w:space="0" w:color="auto"/>
          </w:divBdr>
        </w:div>
      </w:divsChild>
    </w:div>
    <w:div w:id="86494728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962719">
      <w:bodyDiv w:val="1"/>
      <w:marLeft w:val="0"/>
      <w:marRight w:val="0"/>
      <w:marTop w:val="0"/>
      <w:marBottom w:val="0"/>
      <w:divBdr>
        <w:top w:val="none" w:sz="0" w:space="0" w:color="auto"/>
        <w:left w:val="none" w:sz="0" w:space="0" w:color="auto"/>
        <w:bottom w:val="none" w:sz="0" w:space="0" w:color="auto"/>
        <w:right w:val="none" w:sz="0" w:space="0" w:color="auto"/>
      </w:divBdr>
      <w:divsChild>
        <w:div w:id="58528265">
          <w:marLeft w:val="547"/>
          <w:marRight w:val="0"/>
          <w:marTop w:val="115"/>
          <w:marBottom w:val="0"/>
          <w:divBdr>
            <w:top w:val="none" w:sz="0" w:space="0" w:color="auto"/>
            <w:left w:val="none" w:sz="0" w:space="0" w:color="auto"/>
            <w:bottom w:val="none" w:sz="0" w:space="0" w:color="auto"/>
            <w:right w:val="none" w:sz="0" w:space="0" w:color="auto"/>
          </w:divBdr>
        </w:div>
        <w:div w:id="561869228">
          <w:marLeft w:val="1166"/>
          <w:marRight w:val="0"/>
          <w:marTop w:val="86"/>
          <w:marBottom w:val="0"/>
          <w:divBdr>
            <w:top w:val="none" w:sz="0" w:space="0" w:color="auto"/>
            <w:left w:val="none" w:sz="0" w:space="0" w:color="auto"/>
            <w:bottom w:val="none" w:sz="0" w:space="0" w:color="auto"/>
            <w:right w:val="none" w:sz="0" w:space="0" w:color="auto"/>
          </w:divBdr>
        </w:div>
        <w:div w:id="237904514">
          <w:marLeft w:val="1166"/>
          <w:marRight w:val="0"/>
          <w:marTop w:val="86"/>
          <w:marBottom w:val="0"/>
          <w:divBdr>
            <w:top w:val="none" w:sz="0" w:space="0" w:color="auto"/>
            <w:left w:val="none" w:sz="0" w:space="0" w:color="auto"/>
            <w:bottom w:val="none" w:sz="0" w:space="0" w:color="auto"/>
            <w:right w:val="none" w:sz="0" w:space="0" w:color="auto"/>
          </w:divBdr>
        </w:div>
        <w:div w:id="1734503576">
          <w:marLeft w:val="1166"/>
          <w:marRight w:val="0"/>
          <w:marTop w:val="86"/>
          <w:marBottom w:val="0"/>
          <w:divBdr>
            <w:top w:val="none" w:sz="0" w:space="0" w:color="auto"/>
            <w:left w:val="none" w:sz="0" w:space="0" w:color="auto"/>
            <w:bottom w:val="none" w:sz="0" w:space="0" w:color="auto"/>
            <w:right w:val="none" w:sz="0" w:space="0" w:color="auto"/>
          </w:divBdr>
        </w:div>
        <w:div w:id="1527405719">
          <w:marLeft w:val="1800"/>
          <w:marRight w:val="0"/>
          <w:marTop w:val="67"/>
          <w:marBottom w:val="0"/>
          <w:divBdr>
            <w:top w:val="none" w:sz="0" w:space="0" w:color="auto"/>
            <w:left w:val="none" w:sz="0" w:space="0" w:color="auto"/>
            <w:bottom w:val="none" w:sz="0" w:space="0" w:color="auto"/>
            <w:right w:val="none" w:sz="0" w:space="0" w:color="auto"/>
          </w:divBdr>
        </w:div>
        <w:div w:id="155190121">
          <w:marLeft w:val="1166"/>
          <w:marRight w:val="0"/>
          <w:marTop w:val="86"/>
          <w:marBottom w:val="0"/>
          <w:divBdr>
            <w:top w:val="none" w:sz="0" w:space="0" w:color="auto"/>
            <w:left w:val="none" w:sz="0" w:space="0" w:color="auto"/>
            <w:bottom w:val="none" w:sz="0" w:space="0" w:color="auto"/>
            <w:right w:val="none" w:sz="0" w:space="0" w:color="auto"/>
          </w:divBdr>
        </w:div>
        <w:div w:id="716127838">
          <w:marLeft w:val="180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2159">
      <w:bodyDiv w:val="1"/>
      <w:marLeft w:val="0"/>
      <w:marRight w:val="0"/>
      <w:marTop w:val="0"/>
      <w:marBottom w:val="0"/>
      <w:divBdr>
        <w:top w:val="none" w:sz="0" w:space="0" w:color="auto"/>
        <w:left w:val="none" w:sz="0" w:space="0" w:color="auto"/>
        <w:bottom w:val="none" w:sz="0" w:space="0" w:color="auto"/>
        <w:right w:val="none" w:sz="0" w:space="0" w:color="auto"/>
      </w:divBdr>
      <w:divsChild>
        <w:div w:id="954287590">
          <w:marLeft w:val="547"/>
          <w:marRight w:val="0"/>
          <w:marTop w:val="115"/>
          <w:marBottom w:val="0"/>
          <w:divBdr>
            <w:top w:val="none" w:sz="0" w:space="0" w:color="auto"/>
            <w:left w:val="none" w:sz="0" w:space="0" w:color="auto"/>
            <w:bottom w:val="none" w:sz="0" w:space="0" w:color="auto"/>
            <w:right w:val="none" w:sz="0" w:space="0" w:color="auto"/>
          </w:divBdr>
        </w:div>
        <w:div w:id="767115102">
          <w:marLeft w:val="1166"/>
          <w:marRight w:val="0"/>
          <w:marTop w:val="96"/>
          <w:marBottom w:val="0"/>
          <w:divBdr>
            <w:top w:val="none" w:sz="0" w:space="0" w:color="auto"/>
            <w:left w:val="none" w:sz="0" w:space="0" w:color="auto"/>
            <w:bottom w:val="none" w:sz="0" w:space="0" w:color="auto"/>
            <w:right w:val="none" w:sz="0" w:space="0" w:color="auto"/>
          </w:divBdr>
        </w:div>
        <w:div w:id="38601549">
          <w:marLeft w:val="1166"/>
          <w:marRight w:val="0"/>
          <w:marTop w:val="96"/>
          <w:marBottom w:val="0"/>
          <w:divBdr>
            <w:top w:val="none" w:sz="0" w:space="0" w:color="auto"/>
            <w:left w:val="none" w:sz="0" w:space="0" w:color="auto"/>
            <w:bottom w:val="none" w:sz="0" w:space="0" w:color="auto"/>
            <w:right w:val="none" w:sz="0" w:space="0" w:color="auto"/>
          </w:divBdr>
        </w:div>
        <w:div w:id="1473399090">
          <w:marLeft w:val="547"/>
          <w:marRight w:val="0"/>
          <w:marTop w:val="115"/>
          <w:marBottom w:val="0"/>
          <w:divBdr>
            <w:top w:val="none" w:sz="0" w:space="0" w:color="auto"/>
            <w:left w:val="none" w:sz="0" w:space="0" w:color="auto"/>
            <w:bottom w:val="none" w:sz="0" w:space="0" w:color="auto"/>
            <w:right w:val="none" w:sz="0" w:space="0" w:color="auto"/>
          </w:divBdr>
        </w:div>
        <w:div w:id="794450543">
          <w:marLeft w:val="1166"/>
          <w:marRight w:val="0"/>
          <w:marTop w:val="96"/>
          <w:marBottom w:val="0"/>
          <w:divBdr>
            <w:top w:val="none" w:sz="0" w:space="0" w:color="auto"/>
            <w:left w:val="none" w:sz="0" w:space="0" w:color="auto"/>
            <w:bottom w:val="none" w:sz="0" w:space="0" w:color="auto"/>
            <w:right w:val="none" w:sz="0" w:space="0" w:color="auto"/>
          </w:divBdr>
        </w:div>
        <w:div w:id="1897423922">
          <w:marLeft w:val="547"/>
          <w:marRight w:val="0"/>
          <w:marTop w:val="115"/>
          <w:marBottom w:val="0"/>
          <w:divBdr>
            <w:top w:val="none" w:sz="0" w:space="0" w:color="auto"/>
            <w:left w:val="none" w:sz="0" w:space="0" w:color="auto"/>
            <w:bottom w:val="none" w:sz="0" w:space="0" w:color="auto"/>
            <w:right w:val="none" w:sz="0" w:space="0" w:color="auto"/>
          </w:divBdr>
        </w:div>
        <w:div w:id="910188720">
          <w:marLeft w:val="1166"/>
          <w:marRight w:val="0"/>
          <w:marTop w:val="96"/>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7316746">
      <w:bodyDiv w:val="1"/>
      <w:marLeft w:val="0"/>
      <w:marRight w:val="0"/>
      <w:marTop w:val="0"/>
      <w:marBottom w:val="0"/>
      <w:divBdr>
        <w:top w:val="none" w:sz="0" w:space="0" w:color="auto"/>
        <w:left w:val="none" w:sz="0" w:space="0" w:color="auto"/>
        <w:bottom w:val="none" w:sz="0" w:space="0" w:color="auto"/>
        <w:right w:val="none" w:sz="0" w:space="0" w:color="auto"/>
      </w:divBdr>
      <w:divsChild>
        <w:div w:id="1579287130">
          <w:marLeft w:val="547"/>
          <w:marRight w:val="0"/>
          <w:marTop w:val="115"/>
          <w:marBottom w:val="0"/>
          <w:divBdr>
            <w:top w:val="none" w:sz="0" w:space="0" w:color="auto"/>
            <w:left w:val="none" w:sz="0" w:space="0" w:color="auto"/>
            <w:bottom w:val="none" w:sz="0" w:space="0" w:color="auto"/>
            <w:right w:val="none" w:sz="0" w:space="0" w:color="auto"/>
          </w:divBdr>
        </w:div>
        <w:div w:id="42602977">
          <w:marLeft w:val="1166"/>
          <w:marRight w:val="0"/>
          <w:marTop w:val="96"/>
          <w:marBottom w:val="0"/>
          <w:divBdr>
            <w:top w:val="none" w:sz="0" w:space="0" w:color="auto"/>
            <w:left w:val="none" w:sz="0" w:space="0" w:color="auto"/>
            <w:bottom w:val="none" w:sz="0" w:space="0" w:color="auto"/>
            <w:right w:val="none" w:sz="0" w:space="0" w:color="auto"/>
          </w:divBdr>
        </w:div>
        <w:div w:id="1748381353">
          <w:marLeft w:val="1166"/>
          <w:marRight w:val="0"/>
          <w:marTop w:val="96"/>
          <w:marBottom w:val="0"/>
          <w:divBdr>
            <w:top w:val="none" w:sz="0" w:space="0" w:color="auto"/>
            <w:left w:val="none" w:sz="0" w:space="0" w:color="auto"/>
            <w:bottom w:val="none" w:sz="0" w:space="0" w:color="auto"/>
            <w:right w:val="none" w:sz="0" w:space="0" w:color="auto"/>
          </w:divBdr>
        </w:div>
        <w:div w:id="1310133507">
          <w:marLeft w:val="547"/>
          <w:marRight w:val="0"/>
          <w:marTop w:val="115"/>
          <w:marBottom w:val="0"/>
          <w:divBdr>
            <w:top w:val="none" w:sz="0" w:space="0" w:color="auto"/>
            <w:left w:val="none" w:sz="0" w:space="0" w:color="auto"/>
            <w:bottom w:val="none" w:sz="0" w:space="0" w:color="auto"/>
            <w:right w:val="none" w:sz="0" w:space="0" w:color="auto"/>
          </w:divBdr>
        </w:div>
        <w:div w:id="491333957">
          <w:marLeft w:val="1166"/>
          <w:marRight w:val="0"/>
          <w:marTop w:val="96"/>
          <w:marBottom w:val="0"/>
          <w:divBdr>
            <w:top w:val="none" w:sz="0" w:space="0" w:color="auto"/>
            <w:left w:val="none" w:sz="0" w:space="0" w:color="auto"/>
            <w:bottom w:val="none" w:sz="0" w:space="0" w:color="auto"/>
            <w:right w:val="none" w:sz="0" w:space="0" w:color="auto"/>
          </w:divBdr>
        </w:div>
        <w:div w:id="2013557818">
          <w:marLeft w:val="547"/>
          <w:marRight w:val="0"/>
          <w:marTop w:val="115"/>
          <w:marBottom w:val="0"/>
          <w:divBdr>
            <w:top w:val="none" w:sz="0" w:space="0" w:color="auto"/>
            <w:left w:val="none" w:sz="0" w:space="0" w:color="auto"/>
            <w:bottom w:val="none" w:sz="0" w:space="0" w:color="auto"/>
            <w:right w:val="none" w:sz="0" w:space="0" w:color="auto"/>
          </w:divBdr>
        </w:div>
        <w:div w:id="1720207161">
          <w:marLeft w:val="1166"/>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5109D-BDAB-45C4-9C8B-66987500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754</Words>
  <Characters>4301</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02</cp:lastModifiedBy>
  <cp:revision>131</cp:revision>
  <cp:lastPrinted>2010-04-02T09:58:00Z</cp:lastPrinted>
  <dcterms:created xsi:type="dcterms:W3CDTF">2016-02-16T08:43:00Z</dcterms:created>
  <dcterms:modified xsi:type="dcterms:W3CDTF">2016-02-16T14:06:00Z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